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23B54161" w:rsidR="00D41207" w:rsidRPr="00953083" w:rsidRDefault="00D41207" w:rsidP="0049359B">
      <w:pPr>
        <w:widowControl w:val="0"/>
        <w:tabs>
          <w:tab w:val="left" w:pos="5387"/>
          <w:tab w:val="left" w:pos="6521"/>
        </w:tabs>
        <w:spacing w:after="0"/>
        <w:rPr>
          <w:rFonts w:ascii="Arial" w:hAnsi="Arial"/>
          <w:i/>
          <w:sz w:val="28"/>
          <w:szCs w:val="28"/>
        </w:rPr>
      </w:pPr>
      <w:bookmarkStart w:id="0" w:name="_Hlk91681971"/>
      <w:bookmarkStart w:id="1" w:name="OLE_LINK1"/>
      <w:r w:rsidRPr="00953083">
        <w:rPr>
          <w:rFonts w:ascii="Arial" w:hAnsi="Arial" w:cs="Arial"/>
          <w:b/>
          <w:bCs/>
          <w:sz w:val="28"/>
          <w:szCs w:val="28"/>
        </w:rPr>
        <w:t>3GPP TSG RAN WG1 #1</w:t>
      </w:r>
      <w:r w:rsidR="00FE302E" w:rsidRPr="00953083">
        <w:rPr>
          <w:rFonts w:ascii="Arial" w:hAnsi="Arial" w:cs="Arial"/>
          <w:b/>
          <w:bCs/>
          <w:sz w:val="28"/>
          <w:szCs w:val="28"/>
        </w:rPr>
        <w:t>1</w:t>
      </w:r>
      <w:r w:rsidR="00102871">
        <w:rPr>
          <w:rFonts w:ascii="Arial" w:hAnsi="Arial" w:cs="Arial"/>
          <w:b/>
          <w:bCs/>
          <w:sz w:val="28"/>
          <w:szCs w:val="28"/>
        </w:rPr>
        <w:t>5</w:t>
      </w:r>
      <w:r w:rsidR="00953083">
        <w:rPr>
          <w:rFonts w:ascii="Arial" w:hAnsi="Arial"/>
          <w:sz w:val="28"/>
          <w:szCs w:val="28"/>
        </w:rPr>
        <w:tab/>
        <w:t xml:space="preserve">        </w:t>
      </w:r>
      <w:r w:rsidR="00953083">
        <w:rPr>
          <w:rFonts w:ascii="Arial" w:hAnsi="Arial"/>
          <w:sz w:val="28"/>
          <w:szCs w:val="28"/>
        </w:rPr>
        <w:tab/>
      </w:r>
      <w:r w:rsidR="00953083">
        <w:rPr>
          <w:rFonts w:ascii="Arial" w:hAnsi="Arial"/>
          <w:sz w:val="28"/>
          <w:szCs w:val="28"/>
        </w:rPr>
        <w:tab/>
        <w:t xml:space="preserve">    </w:t>
      </w:r>
      <w:r w:rsidRPr="00953083">
        <w:rPr>
          <w:rFonts w:ascii="Arial" w:hAnsi="Arial"/>
          <w:sz w:val="28"/>
          <w:szCs w:val="28"/>
        </w:rPr>
        <w:t xml:space="preserve"> </w:t>
      </w:r>
      <w:r w:rsidR="0049359B">
        <w:rPr>
          <w:rFonts w:ascii="Arial" w:hAnsi="Arial"/>
          <w:sz w:val="28"/>
          <w:szCs w:val="28"/>
        </w:rPr>
        <w:t xml:space="preserve"> </w:t>
      </w:r>
      <w:r w:rsidRPr="00953083">
        <w:rPr>
          <w:rFonts w:ascii="Arial" w:hAnsi="Arial"/>
          <w:sz w:val="28"/>
          <w:szCs w:val="28"/>
        </w:rPr>
        <w:t xml:space="preserve"> </w:t>
      </w:r>
      <w:r w:rsidR="0049359B">
        <w:rPr>
          <w:rFonts w:ascii="Arial" w:hAnsi="Arial"/>
          <w:sz w:val="28"/>
          <w:szCs w:val="28"/>
        </w:rPr>
        <w:t xml:space="preserve">             </w:t>
      </w:r>
      <w:bookmarkStart w:id="2" w:name="_GoBack"/>
      <w:bookmarkEnd w:id="2"/>
      <w:r w:rsidRPr="00953083">
        <w:rPr>
          <w:rFonts w:ascii="Arial" w:hAnsi="Arial"/>
          <w:b/>
          <w:sz w:val="28"/>
          <w:szCs w:val="28"/>
        </w:rPr>
        <w:t>R1-</w:t>
      </w:r>
      <w:r w:rsidR="00374223" w:rsidRPr="00953083">
        <w:rPr>
          <w:rFonts w:ascii="Arial" w:hAnsi="Arial"/>
          <w:b/>
          <w:sz w:val="28"/>
          <w:szCs w:val="28"/>
        </w:rPr>
        <w:t>2</w:t>
      </w:r>
      <w:r w:rsidR="003C4D9C" w:rsidRPr="00953083">
        <w:rPr>
          <w:rFonts w:ascii="Arial" w:hAnsi="Arial"/>
          <w:b/>
          <w:sz w:val="28"/>
          <w:szCs w:val="28"/>
        </w:rPr>
        <w:t>3</w:t>
      </w:r>
      <w:r w:rsidR="00102871">
        <w:rPr>
          <w:rFonts w:ascii="Arial" w:hAnsi="Arial"/>
          <w:b/>
          <w:sz w:val="28"/>
          <w:szCs w:val="28"/>
        </w:rPr>
        <w:t>1</w:t>
      </w:r>
      <w:r w:rsidR="00830BA6">
        <w:rPr>
          <w:rFonts w:ascii="Arial" w:hAnsi="Arial"/>
          <w:b/>
          <w:sz w:val="28"/>
          <w:szCs w:val="28"/>
        </w:rPr>
        <w:t>1805</w:t>
      </w:r>
    </w:p>
    <w:bookmarkEnd w:id="0"/>
    <w:p w14:paraId="66DA4A75" w14:textId="19219E97" w:rsidR="00C51DD5" w:rsidRPr="009513AC" w:rsidRDefault="00720D58" w:rsidP="00C51D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sidR="00C51DD5">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3F114809"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610591">
        <w:rPr>
          <w:rFonts w:ascii="Arial" w:eastAsia="맑은 고딕" w:hAnsi="Arial"/>
          <w:sz w:val="24"/>
          <w:szCs w:val="24"/>
          <w:lang w:eastAsia="ko-KR"/>
        </w:rPr>
        <w:t>5</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3D641A36"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610591">
        <w:rPr>
          <w:rFonts w:ascii="Arial" w:hAnsi="Arial" w:hint="eastAsia"/>
          <w:sz w:val="24"/>
          <w:szCs w:val="24"/>
          <w:lang w:eastAsia="ko-KR"/>
        </w:rPr>
        <w:t xml:space="preserve">Discussion on </w:t>
      </w:r>
      <w:r w:rsidR="00F139F5">
        <w:rPr>
          <w:rFonts w:ascii="Arial" w:hAnsi="Arial" w:hint="eastAsia"/>
          <w:sz w:val="24"/>
          <w:szCs w:val="24"/>
          <w:lang w:eastAsia="ko-KR"/>
        </w:rPr>
        <w:t>R</w:t>
      </w:r>
      <w:r w:rsidR="00F139F5">
        <w:rPr>
          <w:rFonts w:ascii="Arial" w:hAnsi="Arial"/>
          <w:sz w:val="24"/>
          <w:szCs w:val="24"/>
          <w:lang w:eastAsia="ko-KR"/>
        </w:rPr>
        <w:t>AN2</w:t>
      </w:r>
      <w:r w:rsidR="002B00FF">
        <w:rPr>
          <w:rFonts w:ascii="Arial" w:hAnsi="Arial"/>
          <w:sz w:val="24"/>
          <w:szCs w:val="24"/>
        </w:rPr>
        <w:t xml:space="preserve"> LS on </w:t>
      </w:r>
      <w:r w:rsidR="00610591">
        <w:rPr>
          <w:rFonts w:ascii="Arial" w:hAnsi="Arial" w:hint="eastAsia"/>
          <w:sz w:val="24"/>
          <w:szCs w:val="24"/>
          <w:lang w:eastAsia="ko-KR"/>
        </w:rPr>
        <w:t>RACH-less handover</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5977A32A" w14:textId="067DC48C" w:rsidR="00F05CFD" w:rsidRDefault="00251836" w:rsidP="00F05CFD">
      <w:pPr>
        <w:jc w:val="both"/>
        <w:rPr>
          <w:lang w:eastAsia="ko-KR"/>
        </w:rPr>
      </w:pPr>
      <w:r>
        <w:rPr>
          <w:lang w:eastAsia="ko-KR"/>
        </w:rPr>
        <w:t>In last RAN1 meeting, it discussed on RAN1 specification impact for RACH-less handover. However, most companies want to check more time on potential specification impact. That’s why the following observation was captured for further discussion.</w:t>
      </w:r>
    </w:p>
    <w:tbl>
      <w:tblPr>
        <w:tblStyle w:val="aff"/>
        <w:tblW w:w="0" w:type="auto"/>
        <w:tblLook w:val="04A0" w:firstRow="1" w:lastRow="0" w:firstColumn="1" w:lastColumn="0" w:noHBand="0" w:noVBand="1"/>
      </w:tblPr>
      <w:tblGrid>
        <w:gridCol w:w="9742"/>
      </w:tblGrid>
      <w:tr w:rsidR="00F05CFD" w14:paraId="37B641DA" w14:textId="77777777" w:rsidTr="00F05CFD">
        <w:tc>
          <w:tcPr>
            <w:tcW w:w="9742" w:type="dxa"/>
            <w:tcBorders>
              <w:top w:val="single" w:sz="4" w:space="0" w:color="auto"/>
              <w:left w:val="single" w:sz="4" w:space="0" w:color="auto"/>
              <w:bottom w:val="single" w:sz="4" w:space="0" w:color="auto"/>
              <w:right w:val="single" w:sz="4" w:space="0" w:color="auto"/>
            </w:tcBorders>
            <w:hideMark/>
          </w:tcPr>
          <w:p w14:paraId="26640E94" w14:textId="77777777" w:rsidR="00251836" w:rsidRPr="008B567A" w:rsidRDefault="00251836" w:rsidP="00251836">
            <w:pPr>
              <w:spacing w:after="0"/>
              <w:jc w:val="both"/>
              <w:rPr>
                <w:b/>
                <w:lang w:eastAsia="ko-KR"/>
              </w:rPr>
            </w:pPr>
            <w:r w:rsidRPr="008B567A">
              <w:rPr>
                <w:b/>
                <w:lang w:eastAsia="ko-KR"/>
              </w:rPr>
              <w:t>Observation</w:t>
            </w:r>
          </w:p>
          <w:p w14:paraId="678FFCA2" w14:textId="77777777" w:rsidR="00251836" w:rsidRPr="008B567A" w:rsidRDefault="00251836" w:rsidP="00251836">
            <w:pPr>
              <w:spacing w:after="0"/>
              <w:jc w:val="both"/>
              <w:rPr>
                <w:lang w:eastAsia="ko-KR"/>
              </w:rPr>
            </w:pPr>
            <w:r w:rsidRPr="008B567A">
              <w:rPr>
                <w:lang w:eastAsia="ja-JP"/>
              </w:rPr>
              <w:t xml:space="preserve">There is potential RAN1 discussion for the following aspects to support the RAN2 work on RACH-less handover. </w:t>
            </w:r>
          </w:p>
          <w:p w14:paraId="2D869B34" w14:textId="77777777" w:rsidR="00FE3B02" w:rsidRDefault="00251836" w:rsidP="00BB56BF">
            <w:pPr>
              <w:numPr>
                <w:ilvl w:val="0"/>
                <w:numId w:val="17"/>
              </w:numPr>
              <w:snapToGrid w:val="0"/>
              <w:spacing w:after="0"/>
              <w:ind w:left="720"/>
              <w:rPr>
                <w:rFonts w:eastAsia="DengXian"/>
                <w:szCs w:val="16"/>
              </w:rPr>
            </w:pPr>
            <w:r w:rsidRPr="00D67637">
              <w:rPr>
                <w:rFonts w:eastAsia="DengXian"/>
                <w:szCs w:val="16"/>
              </w:rPr>
              <w:t>The pre-allocated grant is provided with association to SSBs</w:t>
            </w:r>
          </w:p>
          <w:p w14:paraId="00EA4DC5" w14:textId="089DEC80" w:rsidR="00F05CFD" w:rsidRPr="00FE3B02" w:rsidRDefault="00251836" w:rsidP="00BB56BF">
            <w:pPr>
              <w:numPr>
                <w:ilvl w:val="0"/>
                <w:numId w:val="17"/>
              </w:numPr>
              <w:snapToGrid w:val="0"/>
              <w:spacing w:after="0"/>
              <w:ind w:left="720"/>
              <w:rPr>
                <w:rFonts w:eastAsia="DengXian"/>
                <w:szCs w:val="16"/>
              </w:rPr>
            </w:pPr>
            <w:r w:rsidRPr="00FE3B02">
              <w:rPr>
                <w:rFonts w:eastAsia="DengXian"/>
                <w:szCs w:val="16"/>
              </w:rPr>
              <w:t>The mapping between type-1 CG and SSBs in CG-SDT can be the baseline of how to configure pre-allocated grant mapped to SSBs</w:t>
            </w:r>
          </w:p>
        </w:tc>
      </w:tr>
    </w:tbl>
    <w:p w14:paraId="30E67F84" w14:textId="7EEF1CE4" w:rsidR="00390C1E" w:rsidRPr="00367372" w:rsidRDefault="00327093" w:rsidP="001875B3">
      <w:pPr>
        <w:pStyle w:val="af8"/>
        <w:spacing w:before="180" w:after="180"/>
        <w:rPr>
          <w:rFonts w:ascii="Times New Roman" w:hAnsi="Times New Roman"/>
          <w:lang w:eastAsia="ko-KR"/>
        </w:rPr>
      </w:pPr>
      <w:r>
        <w:rPr>
          <w:rFonts w:ascii="Times New Roman" w:hAnsi="Times New Roman"/>
          <w:lang w:eastAsia="ko-KR"/>
        </w:rPr>
        <w:t>T</w:t>
      </w:r>
      <w:r w:rsidR="00696CEF" w:rsidRPr="00367372">
        <w:rPr>
          <w:rFonts w:ascii="Times New Roman" w:hAnsi="Times New Roman"/>
          <w:lang w:eastAsia="ko-KR"/>
        </w:rPr>
        <w:t xml:space="preserve">his contribution discusses </w:t>
      </w:r>
      <w:r w:rsidR="0032168F" w:rsidRPr="00367372">
        <w:rPr>
          <w:rFonts w:ascii="Times New Roman" w:hAnsi="Times New Roman"/>
          <w:lang w:eastAsia="ko-KR"/>
        </w:rPr>
        <w:t xml:space="preserve">remaining issues </w:t>
      </w:r>
      <w:r w:rsidR="0068052B" w:rsidRPr="00367372">
        <w:rPr>
          <w:rFonts w:ascii="Times New Roman" w:hAnsi="Times New Roman"/>
          <w:lang w:eastAsia="ko-KR"/>
        </w:rPr>
        <w:t>related to</w:t>
      </w:r>
      <w:r w:rsidR="00655546">
        <w:rPr>
          <w:rFonts w:ascii="Times New Roman" w:hAnsi="Times New Roman"/>
          <w:lang w:eastAsia="ko-KR"/>
        </w:rPr>
        <w:t xml:space="preserve"> the</w:t>
      </w:r>
      <w:r w:rsidR="0032168F" w:rsidRPr="00367372">
        <w:rPr>
          <w:rFonts w:ascii="Times New Roman" w:hAnsi="Times New Roman"/>
          <w:lang w:eastAsia="ko-KR"/>
        </w:rPr>
        <w:t xml:space="preserve"> RAN2 LS on RACH-less handover</w:t>
      </w:r>
      <w:r w:rsidR="008800A0">
        <w:rPr>
          <w:rFonts w:ascii="Times New Roman" w:hAnsi="Times New Roman"/>
          <w:lang w:eastAsia="ko-KR"/>
        </w:rPr>
        <w:t xml:space="preserve">, and </w:t>
      </w:r>
      <w:r w:rsidR="00655546">
        <w:rPr>
          <w:rFonts w:ascii="Times New Roman" w:hAnsi="Times New Roman"/>
          <w:lang w:eastAsia="ko-KR"/>
        </w:rPr>
        <w:t xml:space="preserve">corresponding </w:t>
      </w:r>
      <w:r w:rsidR="008800A0">
        <w:rPr>
          <w:rFonts w:ascii="Times New Roman" w:hAnsi="Times New Roman"/>
          <w:lang w:eastAsia="ko-KR"/>
        </w:rPr>
        <w:t xml:space="preserve">potential RAN1 specification impact. </w:t>
      </w:r>
    </w:p>
    <w:p w14:paraId="074D69C6" w14:textId="77777777" w:rsidR="006A5AA2" w:rsidRPr="005E50FB" w:rsidRDefault="006A5AA2" w:rsidP="004018C6">
      <w:pPr>
        <w:pStyle w:val="Style1"/>
        <w:pBdr>
          <w:bottom w:val="single" w:sz="6" w:space="1" w:color="auto"/>
        </w:pBdr>
        <w:spacing w:after="0" w:afterAutospacing="0" w:line="240" w:lineRule="auto"/>
        <w:ind w:firstLine="0"/>
        <w:rPr>
          <w:u w:val="single"/>
        </w:rPr>
      </w:pPr>
    </w:p>
    <w:p w14:paraId="41C5803E" w14:textId="671ED7F2" w:rsidR="00EE15C0" w:rsidRDefault="00FF1A61" w:rsidP="00EE15C0">
      <w:pPr>
        <w:pStyle w:val="1"/>
        <w:spacing w:before="120" w:after="120"/>
        <w:rPr>
          <w:lang w:val="en-US" w:eastAsia="ko-KR"/>
        </w:rPr>
      </w:pPr>
      <w:r>
        <w:rPr>
          <w:lang w:val="en-US" w:eastAsia="ko-KR"/>
        </w:rPr>
        <w:t>Power control</w:t>
      </w:r>
    </w:p>
    <w:p w14:paraId="7438BE20" w14:textId="6132256E" w:rsidR="009B4723" w:rsidRPr="009B4723" w:rsidRDefault="009B4723" w:rsidP="005E50FB">
      <w:pPr>
        <w:spacing w:before="180" w:line="276" w:lineRule="auto"/>
        <w:jc w:val="both"/>
        <w:rPr>
          <w:b/>
          <w:i/>
          <w:u w:val="single"/>
          <w:lang w:eastAsia="ko-KR"/>
        </w:rPr>
      </w:pPr>
      <w:r w:rsidRPr="009B4723">
        <w:rPr>
          <w:rFonts w:hint="eastAsia"/>
          <w:b/>
          <w:i/>
          <w:u w:val="single"/>
          <w:lang w:eastAsia="ko-KR"/>
        </w:rPr>
        <w:t>D</w:t>
      </w:r>
      <w:r w:rsidRPr="009B4723">
        <w:rPr>
          <w:b/>
          <w:i/>
          <w:u w:val="single"/>
          <w:lang w:eastAsia="ko-KR"/>
        </w:rPr>
        <w:t>G PUSCH</w:t>
      </w:r>
    </w:p>
    <w:p w14:paraId="318FC4A3" w14:textId="2C2F452B" w:rsidR="001875B3" w:rsidRDefault="001875B3" w:rsidP="00663FE6">
      <w:pPr>
        <w:spacing w:before="180"/>
        <w:ind w:firstLine="284"/>
        <w:jc w:val="both"/>
        <w:rPr>
          <w:lang w:eastAsia="ko-KR"/>
        </w:rPr>
      </w:pPr>
      <w:r>
        <w:rPr>
          <w:lang w:eastAsia="ko-KR"/>
        </w:rPr>
        <w:t xml:space="preserve">In RAN1#113 and RAN1#114, </w:t>
      </w:r>
      <w:r w:rsidR="00655546">
        <w:rPr>
          <w:lang w:eastAsia="ko-KR"/>
        </w:rPr>
        <w:t>a</w:t>
      </w:r>
      <w:r>
        <w:rPr>
          <w:lang w:eastAsia="ko-KR"/>
        </w:rPr>
        <w:t xml:space="preserve"> reply </w:t>
      </w:r>
      <w:r w:rsidR="00655546">
        <w:rPr>
          <w:lang w:eastAsia="ko-KR"/>
        </w:rPr>
        <w:t xml:space="preserve">to </w:t>
      </w:r>
      <w:r>
        <w:rPr>
          <w:lang w:eastAsia="ko-KR"/>
        </w:rPr>
        <w:t>the above RAN2 questions</w:t>
      </w:r>
      <w:r w:rsidR="00655546">
        <w:rPr>
          <w:lang w:eastAsia="ko-KR"/>
        </w:rPr>
        <w:t xml:space="preserve"> was discussed</w:t>
      </w:r>
      <w:r>
        <w:rPr>
          <w:lang w:eastAsia="ko-KR"/>
        </w:rPr>
        <w:t xml:space="preserve">, and the following RAN1 responses were agreed. </w:t>
      </w:r>
    </w:p>
    <w:tbl>
      <w:tblPr>
        <w:tblStyle w:val="aff"/>
        <w:tblW w:w="0" w:type="auto"/>
        <w:tblLook w:val="04A0" w:firstRow="1" w:lastRow="0" w:firstColumn="1" w:lastColumn="0" w:noHBand="0" w:noVBand="1"/>
      </w:tblPr>
      <w:tblGrid>
        <w:gridCol w:w="9742"/>
      </w:tblGrid>
      <w:tr w:rsidR="001875B3" w14:paraId="5C4D3FE0" w14:textId="77777777" w:rsidTr="00E02D61">
        <w:tc>
          <w:tcPr>
            <w:tcW w:w="9742" w:type="dxa"/>
          </w:tcPr>
          <w:p w14:paraId="73777A01" w14:textId="77777777" w:rsidR="001875B3" w:rsidRPr="00DA7621" w:rsidRDefault="001875B3" w:rsidP="00E02D61">
            <w:pPr>
              <w:spacing w:after="0"/>
              <w:rPr>
                <w:u w:val="single"/>
                <w:lang w:eastAsia="ko-KR"/>
              </w:rPr>
            </w:pPr>
            <w:r w:rsidRPr="006F56F7">
              <w:rPr>
                <w:u w:val="single"/>
                <w:lang w:val="en-CA" w:eastAsia="ko-KR"/>
              </w:rPr>
              <w:t>For Q1 (pre-allocated grant)</w:t>
            </w:r>
          </w:p>
          <w:p w14:paraId="49905B91" w14:textId="77777777" w:rsidR="001875B3" w:rsidRPr="00AF2C0E" w:rsidRDefault="001875B3" w:rsidP="00E02D61">
            <w:pPr>
              <w:spacing w:after="0"/>
              <w:rPr>
                <w:bCs/>
                <w:lang w:eastAsia="ko-KR"/>
              </w:rPr>
            </w:pPr>
            <w:r w:rsidRPr="00AF2C0E">
              <w:rPr>
                <w:bCs/>
                <w:highlight w:val="green"/>
              </w:rPr>
              <w:t>Agreement</w:t>
            </w:r>
          </w:p>
          <w:p w14:paraId="4215B666" w14:textId="77777777" w:rsidR="001875B3" w:rsidRDefault="001875B3" w:rsidP="00E02D61">
            <w:pPr>
              <w:spacing w:after="0"/>
            </w:pPr>
            <w:r w:rsidRPr="006F56F7">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w:t>
            </w:r>
          </w:p>
          <w:p w14:paraId="56033009" w14:textId="77777777" w:rsidR="001875B3" w:rsidRPr="006F56F7" w:rsidRDefault="001875B3" w:rsidP="00E02D61">
            <w:pPr>
              <w:spacing w:after="0"/>
            </w:pPr>
          </w:p>
          <w:p w14:paraId="53569FF6" w14:textId="77777777" w:rsidR="001875B3" w:rsidRPr="006F56F7" w:rsidRDefault="001875B3" w:rsidP="00E02D61">
            <w:pPr>
              <w:spacing w:after="0"/>
              <w:rPr>
                <w:u w:val="single"/>
                <w:lang w:val="en-CA" w:eastAsia="ko-KR"/>
              </w:rPr>
            </w:pPr>
            <w:r w:rsidRPr="006F56F7">
              <w:rPr>
                <w:u w:val="single"/>
                <w:lang w:val="en-CA" w:eastAsia="ko-KR"/>
              </w:rPr>
              <w:t>For Q2 (target cell PDCCH monitoring)</w:t>
            </w:r>
          </w:p>
          <w:p w14:paraId="3D438047" w14:textId="77777777" w:rsidR="001875B3" w:rsidRPr="00AF2C0E" w:rsidRDefault="001875B3" w:rsidP="00E02D61">
            <w:pPr>
              <w:spacing w:after="0"/>
              <w:rPr>
                <w:bCs/>
                <w:lang w:eastAsia="ko-KR"/>
              </w:rPr>
            </w:pPr>
            <w:r w:rsidRPr="00AF2C0E">
              <w:rPr>
                <w:bCs/>
                <w:highlight w:val="green"/>
              </w:rPr>
              <w:t>Agreement</w:t>
            </w:r>
          </w:p>
          <w:p w14:paraId="619CEA73" w14:textId="77777777" w:rsidR="001875B3" w:rsidRDefault="001875B3" w:rsidP="00E02D61">
            <w:pPr>
              <w:spacing w:after="0"/>
              <w:jc w:val="both"/>
              <w:rPr>
                <w:bCs/>
                <w:lang w:eastAsia="ko-KR"/>
              </w:rPr>
            </w:pPr>
            <w:r w:rsidRPr="006F56F7">
              <w:rPr>
                <w:bCs/>
                <w:lang w:eastAsia="ko-KR"/>
              </w:rPr>
              <w:t>If single beam is indicated, UE will monitor the target cell PDCCH scheduling the first PUSCH based on the indicated beam. RAN1 will further discuss the case wher</w:t>
            </w:r>
            <w:r>
              <w:rPr>
                <w:bCs/>
                <w:lang w:eastAsia="ko-KR"/>
              </w:rPr>
              <w:t>e multiple beams are indicated.</w:t>
            </w:r>
          </w:p>
          <w:p w14:paraId="5BDB22A1" w14:textId="77777777" w:rsidR="001875B3" w:rsidRDefault="001875B3" w:rsidP="00E02D61">
            <w:pPr>
              <w:spacing w:after="0"/>
              <w:jc w:val="both"/>
              <w:rPr>
                <w:bCs/>
                <w:lang w:eastAsia="ko-KR"/>
              </w:rPr>
            </w:pPr>
          </w:p>
          <w:p w14:paraId="00CC6710" w14:textId="77777777" w:rsidR="001875B3" w:rsidRPr="00A4265E" w:rsidRDefault="001875B3" w:rsidP="00E02D61">
            <w:pPr>
              <w:spacing w:after="0"/>
              <w:rPr>
                <w:lang w:eastAsia="ko-KR"/>
              </w:rPr>
            </w:pPr>
            <w:r w:rsidRPr="00A4265E">
              <w:rPr>
                <w:highlight w:val="green"/>
                <w:lang w:eastAsia="ko-KR"/>
              </w:rPr>
              <w:t>Agreement</w:t>
            </w:r>
          </w:p>
          <w:p w14:paraId="3C9A8BDB" w14:textId="77777777" w:rsidR="001875B3" w:rsidRPr="00D37DD2" w:rsidRDefault="001875B3" w:rsidP="00E02D61">
            <w:pPr>
              <w:spacing w:after="0"/>
              <w:jc w:val="both"/>
              <w:rPr>
                <w:rFonts w:eastAsia="Times New Roman"/>
                <w:lang w:eastAsia="zh-CN"/>
              </w:rPr>
            </w:pPr>
            <w:r>
              <w:rPr>
                <w:lang w:eastAsia="zh-CN"/>
              </w:rPr>
              <w:t>The following response to Question 2 in RAN2 LS (</w:t>
            </w:r>
            <w:r w:rsidRPr="002E4196">
              <w:rPr>
                <w:lang w:eastAsia="ko-KR"/>
              </w:rPr>
              <w:t>R1-</w:t>
            </w:r>
            <w:r>
              <w:rPr>
                <w:lang w:eastAsia="ko-KR"/>
              </w:rPr>
              <w:t>2304322) is agreed:</w:t>
            </w:r>
          </w:p>
          <w:p w14:paraId="0FF42F7F" w14:textId="77777777" w:rsidR="001875B3" w:rsidRDefault="001875B3" w:rsidP="00BB56BF">
            <w:pPr>
              <w:pStyle w:val="aff4"/>
              <w:numPr>
                <w:ilvl w:val="0"/>
                <w:numId w:val="20"/>
              </w:numPr>
              <w:spacing w:after="0"/>
              <w:contextualSpacing w:val="0"/>
              <w:rPr>
                <w:lang w:eastAsia="ko-KR"/>
              </w:rPr>
            </w:pPr>
            <w:r w:rsidRPr="00491F86">
              <w:rPr>
                <w:rFonts w:eastAsia="SimSun"/>
                <w:lang w:eastAsia="zh-CN"/>
              </w:rPr>
              <w:t xml:space="preserve">To monitor target cell PDCCH for dynamic grant for initial UL transmission, </w:t>
            </w:r>
            <w:r w:rsidRPr="00491F86">
              <w:rPr>
                <w:lang w:eastAsia="ko-KR"/>
              </w:rPr>
              <w:t xml:space="preserve">RAN1 think </w:t>
            </w:r>
            <w:r w:rsidRPr="006C53CB">
              <w:rPr>
                <w:lang w:eastAsia="ko-KR"/>
              </w:rPr>
              <w:t xml:space="preserve">that </w:t>
            </w:r>
            <w:r>
              <w:rPr>
                <w:lang w:eastAsia="ko-KR"/>
              </w:rPr>
              <w:t xml:space="preserve">there is no </w:t>
            </w:r>
            <w:r w:rsidRPr="005F4EFF">
              <w:rPr>
                <w:bCs/>
                <w:lang w:eastAsia="ko-KR"/>
              </w:rPr>
              <w:t>case where multiple beams are indicated for RACH-less handover.</w:t>
            </w:r>
            <w:r w:rsidRPr="006C53CB">
              <w:rPr>
                <w:lang w:eastAsia="ko-KR"/>
              </w:rPr>
              <w:t xml:space="preserve"> </w:t>
            </w:r>
            <w:r>
              <w:rPr>
                <w:lang w:eastAsia="ko-KR"/>
              </w:rPr>
              <w:t xml:space="preserve">In this case, </w:t>
            </w:r>
            <w:r w:rsidRPr="006C53CB">
              <w:rPr>
                <w:lang w:eastAsia="ko-KR"/>
              </w:rPr>
              <w:t>UE doesn’t expect that multiple beams are indicated from NW.</w:t>
            </w:r>
          </w:p>
          <w:p w14:paraId="25CEDF66" w14:textId="77777777" w:rsidR="001875B3" w:rsidRDefault="001875B3" w:rsidP="00E02D61">
            <w:pPr>
              <w:spacing w:after="0"/>
              <w:rPr>
                <w:lang w:eastAsia="x-none"/>
              </w:rPr>
            </w:pPr>
          </w:p>
          <w:p w14:paraId="0C5D11BE" w14:textId="77777777" w:rsidR="001875B3" w:rsidRPr="00A4265E" w:rsidRDefault="001875B3" w:rsidP="00E02D61">
            <w:pPr>
              <w:spacing w:after="0"/>
              <w:rPr>
                <w:lang w:eastAsia="ko-KR"/>
              </w:rPr>
            </w:pPr>
            <w:r w:rsidRPr="00A4265E">
              <w:rPr>
                <w:highlight w:val="green"/>
                <w:lang w:eastAsia="ko-KR"/>
              </w:rPr>
              <w:t>Agreement</w:t>
            </w:r>
          </w:p>
          <w:p w14:paraId="697E56A6" w14:textId="77777777" w:rsidR="001875B3" w:rsidRDefault="001875B3" w:rsidP="00E02D61">
            <w:pPr>
              <w:spacing w:after="0"/>
              <w:rPr>
                <w:rFonts w:eastAsia="MS Mincho"/>
              </w:rPr>
            </w:pPr>
            <w:r>
              <w:rPr>
                <w:lang w:eastAsia="ko-KR"/>
              </w:rPr>
              <w:t xml:space="preserve">For pathloss measurement in case of dynamic scheduled initial PUSCH for RACH-less handover,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with same SS/PBCH block index as the one the UE uses to monitor PDCCH scheduling dynamic UL grant for initial transmission.</w:t>
            </w:r>
          </w:p>
          <w:p w14:paraId="2ECF1A16" w14:textId="77777777" w:rsidR="001875B3" w:rsidRDefault="001875B3" w:rsidP="00E02D61">
            <w:pPr>
              <w:spacing w:after="0"/>
              <w:rPr>
                <w:lang w:eastAsia="x-none"/>
              </w:rPr>
            </w:pPr>
          </w:p>
          <w:p w14:paraId="5A289A87" w14:textId="77777777" w:rsidR="001875B3" w:rsidRPr="00A4265E" w:rsidRDefault="001875B3" w:rsidP="00E02D61">
            <w:pPr>
              <w:spacing w:after="0"/>
              <w:rPr>
                <w:lang w:eastAsia="ko-KR"/>
              </w:rPr>
            </w:pPr>
            <w:r w:rsidRPr="00A4265E">
              <w:rPr>
                <w:highlight w:val="green"/>
                <w:lang w:eastAsia="ko-KR"/>
              </w:rPr>
              <w:lastRenderedPageBreak/>
              <w:t>Agreement</w:t>
            </w:r>
          </w:p>
          <w:p w14:paraId="62BD1365" w14:textId="77777777" w:rsidR="001875B3" w:rsidRPr="00D37DD2" w:rsidRDefault="001875B3" w:rsidP="00E02D61">
            <w:pPr>
              <w:spacing w:after="0"/>
              <w:jc w:val="both"/>
              <w:rPr>
                <w:rFonts w:eastAsia="Times New Roman"/>
                <w:lang w:eastAsia="zh-CN"/>
              </w:rPr>
            </w:pPr>
            <w:r>
              <w:rPr>
                <w:lang w:eastAsia="zh-CN"/>
              </w:rPr>
              <w:t>The following response to Question 3 in RAN2 LS (</w:t>
            </w:r>
            <w:r w:rsidRPr="002E4196">
              <w:rPr>
                <w:lang w:eastAsia="ko-KR"/>
              </w:rPr>
              <w:t>R1-</w:t>
            </w:r>
            <w:r>
              <w:rPr>
                <w:lang w:eastAsia="ko-KR"/>
              </w:rPr>
              <w:t>2304322) is agreed:</w:t>
            </w:r>
          </w:p>
          <w:p w14:paraId="0A9DE82E" w14:textId="77777777" w:rsidR="001875B3" w:rsidRDefault="001875B3" w:rsidP="00BB56BF">
            <w:pPr>
              <w:pStyle w:val="aff4"/>
              <w:numPr>
                <w:ilvl w:val="0"/>
                <w:numId w:val="20"/>
              </w:numPr>
              <w:spacing w:after="0"/>
              <w:contextualSpacing w:val="0"/>
              <w:rPr>
                <w:lang w:eastAsia="ko-KR"/>
              </w:rPr>
            </w:pPr>
            <w:r>
              <w:rPr>
                <w:lang w:eastAsia="ko-KR"/>
              </w:rPr>
              <w:t>For the initial UL transmission scheduled by dynamic grant in RACH-less handover, RAN1 thinks that it follo</w:t>
            </w:r>
            <w:r w:rsidRPr="00A25A22">
              <w:rPr>
                <w:lang w:eastAsia="ko-KR"/>
              </w:rPr>
              <w:t>ws the principle for p</w:t>
            </w:r>
            <w:r>
              <w:rPr>
                <w:lang w:eastAsia="ko-KR"/>
              </w:rPr>
              <w:t>ower control for Msg3 (or MsgA) PUSCH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14:paraId="66E0E20F" w14:textId="77777777" w:rsidR="001875B3" w:rsidRDefault="001875B3" w:rsidP="00BB56BF">
            <w:pPr>
              <w:pStyle w:val="aff4"/>
              <w:numPr>
                <w:ilvl w:val="0"/>
                <w:numId w:val="20"/>
              </w:numPr>
              <w:spacing w:after="0"/>
              <w:contextualSpacing w:val="0"/>
              <w:rPr>
                <w:lang w:eastAsia="ko-KR"/>
              </w:rPr>
            </w:pPr>
            <w:r>
              <w:rPr>
                <w:rFonts w:hint="eastAsia"/>
                <w:lang w:eastAsia="ko-KR"/>
              </w:rPr>
              <w:t>R</w:t>
            </w:r>
            <w:r>
              <w:rPr>
                <w:lang w:eastAsia="ko-KR"/>
              </w:rPr>
              <w:t>AN1 may continue further discussion on question 3.</w:t>
            </w:r>
          </w:p>
        </w:tc>
      </w:tr>
    </w:tbl>
    <w:p w14:paraId="18D8CC3B" w14:textId="77777777" w:rsidR="00CC5541" w:rsidRDefault="00CC5541" w:rsidP="00663FE6">
      <w:pPr>
        <w:spacing w:before="180"/>
        <w:ind w:firstLine="284"/>
        <w:jc w:val="both"/>
        <w:rPr>
          <w:lang w:eastAsia="ko-KR"/>
        </w:rPr>
      </w:pPr>
      <w:r>
        <w:rPr>
          <w:lang w:eastAsia="ko-KR"/>
        </w:rPr>
        <w:lastRenderedPageBreak/>
        <w:t>A</w:t>
      </w:r>
      <w:r w:rsidR="001875B3">
        <w:rPr>
          <w:lang w:eastAsia="ko-KR"/>
        </w:rPr>
        <w:t xml:space="preserve">dditional issue was identified when </w:t>
      </w:r>
      <w:r w:rsidR="00663FE6">
        <w:rPr>
          <w:lang w:eastAsia="ko-KR"/>
        </w:rPr>
        <w:t>discussing</w:t>
      </w:r>
      <w:r w:rsidR="001875B3">
        <w:rPr>
          <w:lang w:eastAsia="ko-KR"/>
        </w:rPr>
        <w:t xml:space="preserve"> draft CR on TS 38.213 </w:t>
      </w:r>
      <w:r w:rsidR="00663FE6">
        <w:rPr>
          <w:lang w:eastAsia="ko-KR"/>
        </w:rPr>
        <w:t>based on the agreement</w:t>
      </w:r>
      <w:r w:rsidR="001875B3">
        <w:rPr>
          <w:lang w:eastAsia="ko-KR"/>
        </w:rPr>
        <w:t>. The above agreement was made based on RAN2 question, and that</w:t>
      </w:r>
      <w:r w:rsidR="00655546">
        <w:rPr>
          <w:lang w:eastAsia="ko-KR"/>
        </w:rPr>
        <w:t xml:space="preserve"> is</w:t>
      </w:r>
      <w:r w:rsidR="001875B3">
        <w:rPr>
          <w:lang w:eastAsia="ko-KR"/>
        </w:rPr>
        <w:t xml:space="preserve"> why </w:t>
      </w:r>
      <w:r w:rsidR="00655546">
        <w:rPr>
          <w:lang w:eastAsia="ko-KR"/>
        </w:rPr>
        <w:t>the agreement</w:t>
      </w:r>
      <w:r w:rsidR="001875B3">
        <w:rPr>
          <w:lang w:eastAsia="ko-KR"/>
        </w:rPr>
        <w:t xml:space="preserve"> focused </w:t>
      </w:r>
      <w:r w:rsidR="00655546">
        <w:rPr>
          <w:lang w:eastAsia="ko-KR"/>
        </w:rPr>
        <w:t xml:space="preserve">only </w:t>
      </w:r>
      <w:r w:rsidR="001875B3">
        <w:rPr>
          <w:lang w:eastAsia="ko-KR"/>
        </w:rPr>
        <w:t xml:space="preserve">on </w:t>
      </w:r>
      <w:r w:rsidR="00655546">
        <w:rPr>
          <w:lang w:eastAsia="ko-KR"/>
        </w:rPr>
        <w:t xml:space="preserve">the </w:t>
      </w:r>
      <w:r w:rsidR="001875B3">
        <w:rPr>
          <w:lang w:eastAsia="ko-KR"/>
        </w:rPr>
        <w:t xml:space="preserve">initial PUSCH transmission. However, </w:t>
      </w:r>
      <w:r w:rsidR="00655546">
        <w:rPr>
          <w:lang w:eastAsia="ko-KR"/>
        </w:rPr>
        <w:t>the</w:t>
      </w:r>
      <w:r w:rsidR="001875B3">
        <w:rPr>
          <w:lang w:eastAsia="ko-KR"/>
        </w:rPr>
        <w:t xml:space="preserve"> </w:t>
      </w:r>
      <w:r w:rsidR="00655546">
        <w:rPr>
          <w:lang w:eastAsia="ko-KR"/>
        </w:rPr>
        <w:t xml:space="preserve">following </w:t>
      </w:r>
      <w:r w:rsidR="001875B3">
        <w:rPr>
          <w:lang w:eastAsia="ko-KR"/>
        </w:rPr>
        <w:t>two cases</w:t>
      </w:r>
      <w:r w:rsidR="00655546">
        <w:rPr>
          <w:lang w:eastAsia="ko-KR"/>
        </w:rPr>
        <w:t xml:space="preserve"> need to be clarified</w:t>
      </w:r>
      <w:r w:rsidR="001875B3">
        <w:rPr>
          <w:lang w:eastAsia="ko-KR"/>
        </w:rPr>
        <w:t xml:space="preserve">: </w:t>
      </w:r>
    </w:p>
    <w:p w14:paraId="268E29DB" w14:textId="3E4ED32B" w:rsidR="00CC5541" w:rsidRDefault="00CC5541" w:rsidP="00663FE6">
      <w:pPr>
        <w:spacing w:before="180"/>
        <w:ind w:firstLine="284"/>
        <w:jc w:val="both"/>
        <w:rPr>
          <w:lang w:eastAsia="ko-KR"/>
        </w:rPr>
      </w:pPr>
      <w:r>
        <w:rPr>
          <w:lang w:eastAsia="ko-KR"/>
        </w:rPr>
        <w:t xml:space="preserve">Case </w:t>
      </w:r>
      <w:r w:rsidR="001875B3">
        <w:rPr>
          <w:lang w:eastAsia="ko-KR"/>
        </w:rPr>
        <w:t xml:space="preserve">1) retransmission(s) of initial PUSCH transmission (i.e., same TB), and </w:t>
      </w:r>
    </w:p>
    <w:p w14:paraId="1A9859D5" w14:textId="15ABA84A" w:rsidR="001875B3" w:rsidRDefault="00CC5541" w:rsidP="00663FE6">
      <w:pPr>
        <w:spacing w:before="180"/>
        <w:ind w:firstLine="284"/>
        <w:jc w:val="both"/>
        <w:rPr>
          <w:lang w:eastAsia="ko-KR"/>
        </w:rPr>
      </w:pPr>
      <w:r>
        <w:rPr>
          <w:lang w:eastAsia="ko-KR"/>
        </w:rPr>
        <w:t xml:space="preserve">Case </w:t>
      </w:r>
      <w:r w:rsidR="001875B3">
        <w:rPr>
          <w:lang w:eastAsia="ko-KR"/>
        </w:rPr>
        <w:t xml:space="preserve">2) subsequent PUSCH transmission(s) </w:t>
      </w:r>
      <w:r w:rsidR="00655546">
        <w:rPr>
          <w:lang w:eastAsia="ko-KR"/>
        </w:rPr>
        <w:t>after the</w:t>
      </w:r>
      <w:r w:rsidR="001875B3">
        <w:rPr>
          <w:lang w:eastAsia="ko-KR"/>
        </w:rPr>
        <w:t xml:space="preserve"> initial PUSCH transmission (i.e., different TB). </w:t>
      </w:r>
    </w:p>
    <w:p w14:paraId="493AF433" w14:textId="2007476E" w:rsidR="00663FE6" w:rsidRDefault="00E17198" w:rsidP="00936AD9">
      <w:pPr>
        <w:spacing w:before="180"/>
        <w:ind w:firstLine="284"/>
        <w:jc w:val="both"/>
        <w:rPr>
          <w:lang w:eastAsia="ko-KR"/>
        </w:rPr>
      </w:pPr>
      <w:r>
        <w:rPr>
          <w:lang w:eastAsia="ko-KR"/>
        </w:rPr>
        <w:t>In last meeting, it was discussed. However, s</w:t>
      </w:r>
      <w:r w:rsidR="00CC5541">
        <w:rPr>
          <w:rFonts w:hint="eastAsia"/>
          <w:lang w:eastAsia="ko-KR"/>
        </w:rPr>
        <w:t xml:space="preserve">ome companies argued that </w:t>
      </w:r>
      <w:r w:rsidR="00CC5541">
        <w:rPr>
          <w:lang w:eastAsia="ko-KR"/>
        </w:rPr>
        <w:t>“</w:t>
      </w:r>
      <w:r w:rsidR="00CC5541" w:rsidRPr="00C71C03">
        <w:rPr>
          <w:lang w:eastAsia="ko-KR"/>
        </w:rPr>
        <w:t>a RS resource from an SS/PBCH block with same SS/PBCH block index as the one the UE uses to obtain MIB</w:t>
      </w:r>
      <w:r w:rsidR="00CC5541">
        <w:rPr>
          <w:lang w:eastAsia="ko-KR"/>
        </w:rPr>
        <w:t>”</w:t>
      </w:r>
      <w:r>
        <w:rPr>
          <w:lang w:eastAsia="ko-KR"/>
        </w:rPr>
        <w:t xml:space="preserve"> can be used for both Case 1 and Case 2. </w:t>
      </w:r>
      <w:r w:rsidR="00C71C03">
        <w:rPr>
          <w:lang w:eastAsia="ko-KR"/>
        </w:rPr>
        <w:t xml:space="preserve">However, </w:t>
      </w:r>
      <w:r w:rsidR="00D75596">
        <w:rPr>
          <w:lang w:eastAsia="ko-KR"/>
        </w:rPr>
        <w:t xml:space="preserve">it is not crystal clear when the UE would be scheduled to transmit PUSCH(s) other than initial PUSCH before </w:t>
      </w:r>
      <w:r w:rsidR="009B6D2D">
        <w:rPr>
          <w:lang w:eastAsia="ko-KR"/>
        </w:rPr>
        <w:t xml:space="preserve">the time when </w:t>
      </w:r>
      <w:r w:rsidR="00D75596">
        <w:rPr>
          <w:lang w:eastAsia="ko-KR"/>
        </w:rPr>
        <w:t>the UE obtain</w:t>
      </w:r>
      <w:r w:rsidR="009B6D2D">
        <w:rPr>
          <w:lang w:eastAsia="ko-KR"/>
        </w:rPr>
        <w:t xml:space="preserve">s </w:t>
      </w:r>
      <w:r w:rsidR="00D75596">
        <w:rPr>
          <w:lang w:eastAsia="ko-KR"/>
        </w:rPr>
        <w:t xml:space="preserve">MIB. </w:t>
      </w:r>
      <w:r w:rsidR="00345676">
        <w:rPr>
          <w:lang w:eastAsia="ko-KR"/>
        </w:rPr>
        <w:t xml:space="preserve">Furthermore, gNB doesn’t know when the UE would obtain MIB correctly though gNB transmit SS/PBCH periodically. That’s why it is better that the same path-loss determination should be applied </w:t>
      </w:r>
      <w:r w:rsidR="00936AD9">
        <w:rPr>
          <w:lang w:eastAsia="ko-KR"/>
        </w:rPr>
        <w:t xml:space="preserve">to Case 1&amp;2 as well as initial PUSCH transmission. With this understanding, we </w:t>
      </w:r>
      <w:r w:rsidR="00936AD9">
        <w:rPr>
          <w:rFonts w:hint="eastAsia"/>
          <w:lang w:eastAsia="ko-KR"/>
        </w:rPr>
        <w:t xml:space="preserve">would like to propose </w:t>
      </w:r>
      <w:r w:rsidR="00936AD9">
        <w:rPr>
          <w:lang w:eastAsia="ko-KR"/>
        </w:rPr>
        <w:t>the following text proposal</w:t>
      </w:r>
      <w:r w:rsidR="00E80E49">
        <w:rPr>
          <w:lang w:eastAsia="ko-KR"/>
        </w:rPr>
        <w:t xml:space="preserve">. </w:t>
      </w:r>
    </w:p>
    <w:p w14:paraId="466CFAC3" w14:textId="32970E75" w:rsidR="00E80E49" w:rsidRDefault="00E80E49" w:rsidP="00E80E49">
      <w:pPr>
        <w:spacing w:before="180"/>
        <w:jc w:val="both"/>
        <w:rPr>
          <w:lang w:eastAsia="ko-KR"/>
        </w:rPr>
      </w:pPr>
      <w:r w:rsidRPr="005F02BF">
        <w:rPr>
          <w:b/>
          <w:u w:val="single"/>
          <w:lang w:eastAsia="ko-KR"/>
        </w:rPr>
        <w:t xml:space="preserve">Proposal </w:t>
      </w:r>
      <w:r>
        <w:rPr>
          <w:b/>
          <w:u w:val="single"/>
          <w:lang w:eastAsia="ko-KR"/>
        </w:rPr>
        <w:t>1</w:t>
      </w:r>
      <w:r w:rsidRPr="005F02BF">
        <w:rPr>
          <w:b/>
          <w:u w:val="single"/>
          <w:lang w:eastAsia="ko-KR"/>
        </w:rPr>
        <w:t xml:space="preserve">: </w:t>
      </w:r>
      <w:r>
        <w:rPr>
          <w:b/>
          <w:u w:val="single"/>
          <w:lang w:eastAsia="ko-KR"/>
        </w:rPr>
        <w:t>Support the following specification update for pathloss determination in case of DG PUSCH</w:t>
      </w:r>
      <w:r w:rsidR="00035A11">
        <w:rPr>
          <w:b/>
          <w:u w:val="single"/>
          <w:lang w:eastAsia="ko-KR"/>
        </w:rPr>
        <w:t xml:space="preserve"> in RACH-less handover. </w:t>
      </w:r>
    </w:p>
    <w:tbl>
      <w:tblPr>
        <w:tblStyle w:val="aff"/>
        <w:tblW w:w="0" w:type="auto"/>
        <w:tblLook w:val="04A0" w:firstRow="1" w:lastRow="0" w:firstColumn="1" w:lastColumn="0" w:noHBand="0" w:noVBand="1"/>
      </w:tblPr>
      <w:tblGrid>
        <w:gridCol w:w="9742"/>
      </w:tblGrid>
      <w:tr w:rsidR="00035A11" w14:paraId="21618215" w14:textId="77777777" w:rsidTr="00E02D61">
        <w:tc>
          <w:tcPr>
            <w:tcW w:w="9742" w:type="dxa"/>
          </w:tcPr>
          <w:p w14:paraId="401677FD" w14:textId="44B9BFA1" w:rsidR="000A590E" w:rsidRPr="000A590E" w:rsidRDefault="000A590E" w:rsidP="00922A08">
            <w:pPr>
              <w:pStyle w:val="B1"/>
              <w:spacing w:after="60"/>
              <w:ind w:leftChars="-28" w:left="228"/>
              <w:rPr>
                <w:sz w:val="16"/>
              </w:rPr>
            </w:pPr>
            <w:r w:rsidRPr="000A590E">
              <w:rPr>
                <w:sz w:val="28"/>
                <w:szCs w:val="36"/>
              </w:rPr>
              <w:t>7     Uplink Power control</w:t>
            </w:r>
          </w:p>
          <w:p w14:paraId="3F994010" w14:textId="4CF7733F" w:rsidR="000A590E" w:rsidRPr="000A590E" w:rsidRDefault="000A590E" w:rsidP="00922A08">
            <w:pPr>
              <w:pStyle w:val="B1"/>
              <w:spacing w:after="60"/>
              <w:ind w:leftChars="-28" w:left="228"/>
              <w:rPr>
                <w:color w:val="FF0000"/>
                <w:lang w:eastAsia="ko-KR"/>
              </w:rPr>
            </w:pPr>
            <w:r w:rsidRPr="000A590E">
              <w:rPr>
                <w:rFonts w:hint="eastAsia"/>
                <w:color w:val="FF0000"/>
                <w:lang w:eastAsia="ko-KR"/>
              </w:rPr>
              <w:t xml:space="preserve"> ---------------------------------------------------</w:t>
            </w:r>
            <w:r w:rsidRPr="000A590E">
              <w:rPr>
                <w:color w:val="FF0000"/>
                <w:lang w:eastAsia="ko-KR"/>
              </w:rPr>
              <w:t>--</w:t>
            </w:r>
            <w:r w:rsidRPr="000A590E">
              <w:rPr>
                <w:rFonts w:hint="eastAsia"/>
                <w:color w:val="FF0000"/>
                <w:lang w:eastAsia="ko-KR"/>
              </w:rPr>
              <w:t>-unchanged parts are omitted-------------------------------------------------------</w:t>
            </w:r>
          </w:p>
          <w:p w14:paraId="6F9BC085" w14:textId="7EA29E20" w:rsidR="005C3A77" w:rsidRDefault="005C3A77" w:rsidP="00922A08">
            <w:pPr>
              <w:pStyle w:val="B1"/>
              <w:spacing w:after="60"/>
              <w:ind w:leftChars="-28" w:left="22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a downlink pathloss estimate </w:t>
            </w:r>
            <w:r w:rsidRPr="00B916EC">
              <w:rPr>
                <w:rFonts w:eastAsia="MS Mincho"/>
              </w:rPr>
              <w:t xml:space="preserve">in dB </w:t>
            </w:r>
            <w:r w:rsidRPr="00B916EC">
              <w:t xml:space="preserve">calculated by the UE using reference signal (RS) </w:t>
            </w:r>
            <w:r>
              <w:t>index</w:t>
            </w:r>
            <w:r w:rsidRPr="00B916EC">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B916EC">
              <w:rPr>
                <w:iCs/>
              </w:rPr>
              <w:t xml:space="preserve"> </w:t>
            </w:r>
            <w:r w:rsidRPr="00B916EC">
              <w:t xml:space="preserve">for </w:t>
            </w:r>
            <w:r>
              <w:t>the active DL BWP, as described in clause 12,</w:t>
            </w:r>
            <w:r w:rsidRPr="00B916EC">
              <w:rPr>
                <w:iCs/>
              </w:rPr>
              <w:t xml:space="preserve"> </w:t>
            </w:r>
            <w:r>
              <w:rPr>
                <w:iCs/>
              </w:rPr>
              <w:t xml:space="preserve">of carrier </w:t>
            </w:r>
            <m:oMath>
              <m:r>
                <w:rPr>
                  <w:rFonts w:ascii="Cambria Math" w:eastAsia="MS Mincho" w:hAnsi="Cambria Math"/>
                </w:rPr>
                <m:t>f</m:t>
              </m:r>
            </m:oMath>
            <w:r>
              <w:rPr>
                <w:iCs/>
              </w:rPr>
              <w:t xml:space="preserve"> </w:t>
            </w:r>
            <w:r w:rsidRPr="00B916EC">
              <w:rPr>
                <w:iCs/>
              </w:rPr>
              <w:t>of</w:t>
            </w:r>
            <w:r w:rsidRPr="00B916EC">
              <w:t xml:space="preserve"> serving cell </w:t>
            </w:r>
            <m:oMath>
              <m:r>
                <w:rPr>
                  <w:rFonts w:ascii="Cambria Math" w:eastAsia="MS Mincho" w:hAnsi="Cambria Math"/>
                </w:rPr>
                <m:t>c</m:t>
              </m:r>
            </m:oMath>
          </w:p>
          <w:p w14:paraId="4535A6CD" w14:textId="77777777" w:rsidR="005C3A77" w:rsidRDefault="005C3A77" w:rsidP="00922A08">
            <w:pPr>
              <w:pStyle w:val="B20"/>
              <w:spacing w:after="60"/>
              <w:ind w:leftChars="113" w:left="510"/>
              <w:rPr>
                <w:iCs/>
              </w:rPr>
            </w:pPr>
            <w:r>
              <w:t>-</w:t>
            </w:r>
            <w:r>
              <w:tab/>
              <w:t xml:space="preserve">If the UE is not provided </w:t>
            </w:r>
            <w:r w:rsidRPr="005B3110">
              <w:rPr>
                <w:i/>
              </w:rPr>
              <w:t>PUSCH-PathlossReferenceRS</w:t>
            </w:r>
            <w:r>
              <w:rPr>
                <w:rFonts w:eastAsia="MS Mincho"/>
              </w:rPr>
              <w:t xml:space="preserve"> </w:t>
            </w:r>
            <w:r>
              <w:t>and</w:t>
            </w:r>
            <w:r w:rsidRPr="00E37D08">
              <w:t xml:space="preserve"> </w:t>
            </w:r>
            <w:r w:rsidRPr="00E37D08">
              <w:rPr>
                <w:i/>
                <w:iCs/>
              </w:rPr>
              <w:t>enableDefaultBeamP</w:t>
            </w:r>
            <w:r>
              <w:rPr>
                <w:i/>
                <w:iCs/>
              </w:rPr>
              <w:t>L-</w:t>
            </w:r>
            <w:r w:rsidRPr="00E37D08">
              <w:rPr>
                <w:i/>
                <w:iCs/>
              </w:rPr>
              <w:t>ForSRS</w:t>
            </w:r>
            <w:r>
              <w:t>,</w:t>
            </w:r>
            <w:r w:rsidRPr="00E37D08">
              <w:rPr>
                <w:i/>
                <w:iCs/>
              </w:rPr>
              <w:t xml:space="preserve"> </w:t>
            </w:r>
            <w:r>
              <w:rPr>
                <w:rFonts w:eastAsia="MS Mincho"/>
              </w:rPr>
              <w:t>or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27011BF1" w14:textId="77777777" w:rsidR="005C3A77" w:rsidRDefault="005C3A77" w:rsidP="00922A08">
            <w:pPr>
              <w:pStyle w:val="B20"/>
              <w:spacing w:after="60"/>
              <w:ind w:leftChars="256" w:left="796"/>
              <w:rPr>
                <w:i/>
              </w:rPr>
            </w:pPr>
            <w:r>
              <w:t>-</w:t>
            </w:r>
            <w:r>
              <w:tab/>
              <w:t xml:space="preserve">using </w:t>
            </w:r>
            <w:r>
              <w:rPr>
                <w:iCs/>
              </w:rPr>
              <w:t xml:space="preserve">a RS resource from an SS/PBCH block </w:t>
            </w:r>
            <w:r w:rsidRPr="007E77FC">
              <w:rPr>
                <w:rFonts w:eastAsia="MS Mincho"/>
              </w:rPr>
              <w:t>with same SS/PBCH block index as the one</w:t>
            </w:r>
            <w:r>
              <w:rPr>
                <w:iCs/>
              </w:rPr>
              <w:t xml:space="preserve"> the UE uses to obtain </w:t>
            </w:r>
            <w:r>
              <w:rPr>
                <w:i/>
              </w:rPr>
              <w:t>MIB</w:t>
            </w:r>
          </w:p>
          <w:p w14:paraId="4FBD1C9D" w14:textId="77777777" w:rsidR="00035A11" w:rsidRDefault="00035A11" w:rsidP="009E2F3A">
            <w:pPr>
              <w:pStyle w:val="B20"/>
              <w:spacing w:after="60"/>
              <w:ind w:leftChars="256" w:left="796"/>
              <w:rPr>
                <w:i/>
                <w:iCs/>
              </w:rPr>
            </w:pPr>
            <w:r>
              <w:t>-</w:t>
            </w:r>
            <w:r>
              <w:tab/>
              <w:t xml:space="preserve">if the UE is provided </w:t>
            </w:r>
            <w:r w:rsidRPr="005A6C09">
              <w:rPr>
                <w:i/>
                <w:iCs/>
              </w:rPr>
              <w:t>ntn-RACH-LessHO</w:t>
            </w:r>
            <w:r>
              <w:t xml:space="preserve"> in </w:t>
            </w:r>
            <w:r w:rsidRPr="004971A0">
              <w:rPr>
                <w:i/>
                <w:iCs/>
              </w:rPr>
              <w:t>ReconfigurationWithSync</w:t>
            </w:r>
            <w:r>
              <w:t xml:space="preserve"> [12</w:t>
            </w:r>
            <w:r w:rsidR="00655546">
              <w:t>,</w:t>
            </w:r>
            <w:r>
              <w:t xml:space="preserve"> TS 38.331], using </w:t>
            </w:r>
            <w:r>
              <w:rPr>
                <w:iCs/>
              </w:rPr>
              <w:t xml:space="preserve">a RS resource from an SS/PBCH block </w:t>
            </w:r>
            <w:r w:rsidRPr="007E77FC">
              <w:rPr>
                <w:rFonts w:eastAsia="MS Mincho"/>
              </w:rPr>
              <w:t xml:space="preserve">with same SS/PBCH block index as the </w:t>
            </w:r>
            <w:r>
              <w:rPr>
                <w:rFonts w:eastAsia="MS Mincho"/>
              </w:rPr>
              <w:t xml:space="preserve">one with same </w:t>
            </w:r>
            <w:r w:rsidRPr="00B916EC">
              <w:t>quasi</w:t>
            </w:r>
            <w:r>
              <w:t xml:space="preserve"> </w:t>
            </w:r>
            <w:r w:rsidRPr="00B916EC">
              <w:t>co</w:t>
            </w:r>
            <w:r>
              <w:t>-</w:t>
            </w:r>
            <w:r w:rsidRPr="00B916EC">
              <w:t>locat</w:t>
            </w:r>
            <w:r>
              <w:t xml:space="preserve">ion properties as for PDCCH receptions </w:t>
            </w:r>
            <w:r w:rsidRPr="00655546">
              <w:rPr>
                <w:color w:val="000000" w:themeColor="text1"/>
              </w:rPr>
              <w:t>for scheduling a</w:t>
            </w:r>
            <w:r w:rsidRPr="0083463A">
              <w:rPr>
                <w:strike/>
                <w:color w:val="FF0000"/>
              </w:rPr>
              <w:t>n</w:t>
            </w:r>
            <w:r w:rsidRPr="005736F7">
              <w:rPr>
                <w:strike/>
                <w:color w:val="FF0000"/>
              </w:rPr>
              <w:t xml:space="preserve"> initial</w:t>
            </w:r>
            <w:r w:rsidRPr="0083463A">
              <w:rPr>
                <w:color w:val="000000" w:themeColor="text1"/>
              </w:rPr>
              <w:t xml:space="preserve"> PUSCH transmission</w:t>
            </w:r>
            <w:r>
              <w:t xml:space="preserve">, as described in Clause 10.1, in </w:t>
            </w:r>
            <w:r w:rsidRPr="003C2B5A">
              <w:rPr>
                <w:i/>
                <w:iCs/>
              </w:rPr>
              <w:t>controlResourceSetZero</w:t>
            </w:r>
            <w:r>
              <w:t xml:space="preserve"> provided in </w:t>
            </w:r>
            <w:r w:rsidRPr="003C2B5A">
              <w:rPr>
                <w:i/>
                <w:iCs/>
              </w:rPr>
              <w:t>ServingCellConfigCommon</w:t>
            </w:r>
            <w:r>
              <w:t xml:space="preserve"> of </w:t>
            </w:r>
            <w:r w:rsidRPr="004971A0">
              <w:rPr>
                <w:i/>
                <w:iCs/>
              </w:rPr>
              <w:t>ReconfigurationWithSync</w:t>
            </w:r>
          </w:p>
          <w:p w14:paraId="3A33850C" w14:textId="77777777" w:rsidR="000A590E" w:rsidRPr="000A590E" w:rsidRDefault="000A590E" w:rsidP="000A590E">
            <w:pPr>
              <w:pStyle w:val="B1"/>
              <w:spacing w:after="60"/>
              <w:ind w:leftChars="-28" w:left="228"/>
              <w:rPr>
                <w:color w:val="FF0000"/>
                <w:lang w:eastAsia="ko-KR"/>
              </w:rPr>
            </w:pPr>
            <w:r w:rsidRPr="000A590E">
              <w:rPr>
                <w:rFonts w:hint="eastAsia"/>
                <w:color w:val="FF0000"/>
                <w:lang w:eastAsia="ko-KR"/>
              </w:rPr>
              <w:t>---------------------------------------------------</w:t>
            </w:r>
            <w:r w:rsidRPr="000A590E">
              <w:rPr>
                <w:color w:val="FF0000"/>
                <w:lang w:eastAsia="ko-KR"/>
              </w:rPr>
              <w:t>--</w:t>
            </w:r>
            <w:r w:rsidRPr="000A590E">
              <w:rPr>
                <w:rFonts w:hint="eastAsia"/>
                <w:color w:val="FF0000"/>
                <w:lang w:eastAsia="ko-KR"/>
              </w:rPr>
              <w:t>-unchanged parts are omitted-------------------------------------------------------</w:t>
            </w:r>
          </w:p>
          <w:p w14:paraId="00E9B8C1" w14:textId="52FCBDB5" w:rsidR="000A590E" w:rsidRPr="00F52E0B" w:rsidRDefault="000A590E" w:rsidP="000A590E">
            <w:pPr>
              <w:pStyle w:val="B20"/>
              <w:spacing w:after="60"/>
              <w:ind w:left="0" w:firstLine="0"/>
              <w:rPr>
                <w:bCs/>
                <w:lang w:eastAsia="ko-KR"/>
              </w:rPr>
            </w:pPr>
          </w:p>
        </w:tc>
      </w:tr>
    </w:tbl>
    <w:p w14:paraId="5761D4C2" w14:textId="6B32BB1E" w:rsidR="003A125F" w:rsidRPr="00EC6DB3" w:rsidRDefault="003A125F" w:rsidP="00C97404">
      <w:pPr>
        <w:spacing w:before="180"/>
        <w:jc w:val="both"/>
        <w:rPr>
          <w:lang w:eastAsia="ko-KR"/>
        </w:rPr>
      </w:pPr>
      <w:r w:rsidRPr="00EC6DB3">
        <w:rPr>
          <w:lang w:eastAsia="ko-KR"/>
        </w:rPr>
        <w:tab/>
        <w:t xml:space="preserve">For PUSCH power </w:t>
      </w:r>
      <w:r w:rsidR="00274787" w:rsidRPr="00EC6DB3">
        <w:rPr>
          <w:lang w:eastAsia="ko-KR"/>
        </w:rPr>
        <w:t xml:space="preserve">control </w:t>
      </w:r>
      <w:r w:rsidRPr="00EC6DB3">
        <w:rPr>
          <w:lang w:eastAsia="ko-KR"/>
        </w:rPr>
        <w:t>adjustment state</w:t>
      </w:r>
      <w:r w:rsidR="00073428" w:rsidRPr="00EC6DB3">
        <w:rPr>
          <w:lang w:eastAsia="ko-KR"/>
        </w:rPr>
        <w:t xml:space="preserve"> (f)</w:t>
      </w:r>
      <w:r w:rsidRPr="00EC6DB3">
        <w:rPr>
          <w:lang w:eastAsia="ko-KR"/>
        </w:rPr>
        <w:t xml:space="preserve">, one </w:t>
      </w:r>
      <w:r w:rsidR="0083463A" w:rsidRPr="00EC6DB3">
        <w:rPr>
          <w:lang w:eastAsia="ko-KR"/>
        </w:rPr>
        <w:t>comment was</w:t>
      </w:r>
      <w:r w:rsidRPr="00EC6DB3">
        <w:rPr>
          <w:lang w:eastAsia="ko-KR"/>
        </w:rPr>
        <w:t xml:space="preserve"> whether the UE can reuse the power control adjustment state in case of intra-satellite handover which is one of use cases for RACH-less handover. </w:t>
      </w:r>
      <w:r w:rsidR="0083463A" w:rsidRPr="00EC6DB3">
        <w:rPr>
          <w:lang w:eastAsia="ko-KR"/>
        </w:rPr>
        <w:t>It</w:t>
      </w:r>
      <w:r w:rsidRPr="00EC6DB3">
        <w:rPr>
          <w:lang w:eastAsia="ko-KR"/>
        </w:rPr>
        <w:t xml:space="preserve"> is not clear </w:t>
      </w:r>
      <w:r w:rsidR="0083463A" w:rsidRPr="00EC6DB3">
        <w:rPr>
          <w:lang w:eastAsia="ko-KR"/>
        </w:rPr>
        <w:t xml:space="preserve">whether there is any corresponding </w:t>
      </w:r>
      <w:r w:rsidRPr="00EC6DB3">
        <w:rPr>
          <w:lang w:eastAsia="ko-KR"/>
        </w:rPr>
        <w:t xml:space="preserve">benefit compared to legacy procedure. This is because </w:t>
      </w:r>
      <w:r w:rsidR="00E54966" w:rsidRPr="00EC6DB3">
        <w:rPr>
          <w:lang w:eastAsia="ko-KR"/>
        </w:rPr>
        <w:t>the channel is not same in order for the previous power control adjustment state to be valid</w:t>
      </w:r>
      <w:r w:rsidRPr="00EC6DB3">
        <w:rPr>
          <w:lang w:eastAsia="ko-KR"/>
        </w:rPr>
        <w:t xml:space="preserve">. Also, it is noted that this proposal </w:t>
      </w:r>
      <w:r w:rsidR="00E54966" w:rsidRPr="00EC6DB3">
        <w:rPr>
          <w:lang w:eastAsia="ko-KR"/>
        </w:rPr>
        <w:t>has</w:t>
      </w:r>
      <w:r w:rsidRPr="00EC6DB3">
        <w:rPr>
          <w:lang w:eastAsia="ko-KR"/>
        </w:rPr>
        <w:t xml:space="preserve"> RAN2 specification </w:t>
      </w:r>
      <w:r w:rsidR="00E54966" w:rsidRPr="00EC6DB3">
        <w:rPr>
          <w:lang w:eastAsia="ko-KR"/>
        </w:rPr>
        <w:t>im</w:t>
      </w:r>
      <w:r w:rsidR="00B05965" w:rsidRPr="00EC6DB3">
        <w:rPr>
          <w:lang w:eastAsia="ko-KR"/>
        </w:rPr>
        <w:t>p</w:t>
      </w:r>
      <w:r w:rsidR="00E54966" w:rsidRPr="00EC6DB3">
        <w:rPr>
          <w:lang w:eastAsia="ko-KR"/>
        </w:rPr>
        <w:t xml:space="preserve">act </w:t>
      </w:r>
      <w:r w:rsidRPr="00EC6DB3">
        <w:rPr>
          <w:lang w:eastAsia="ko-KR"/>
        </w:rPr>
        <w:t xml:space="preserve">because it is only applicable to intra-satellite handover, especially, when gateway or gNB is switched. Accordingly, it is preferable to reuse existing rule for RACH-less handover since it </w:t>
      </w:r>
      <w:r w:rsidR="00442C26" w:rsidRPr="00EC6DB3">
        <w:rPr>
          <w:lang w:eastAsia="ko-KR"/>
        </w:rPr>
        <w:t>works</w:t>
      </w:r>
      <w:r w:rsidR="0058637A" w:rsidRPr="00EC6DB3">
        <w:rPr>
          <w:lang w:eastAsia="ko-KR"/>
        </w:rPr>
        <w:t xml:space="preserve"> well</w:t>
      </w:r>
      <w:r w:rsidRPr="00EC6DB3">
        <w:rPr>
          <w:lang w:eastAsia="ko-KR"/>
        </w:rPr>
        <w:t xml:space="preserve"> and there is no critical problem. </w:t>
      </w:r>
    </w:p>
    <w:p w14:paraId="0EC41325" w14:textId="343FC9E5" w:rsidR="001B36BC" w:rsidRPr="00EC6DB3" w:rsidRDefault="005E15F0" w:rsidP="001B36BC">
      <w:pPr>
        <w:spacing w:before="180"/>
        <w:jc w:val="both"/>
        <w:rPr>
          <w:lang w:eastAsia="ko-KR"/>
        </w:rPr>
      </w:pPr>
      <w:r w:rsidRPr="00EC6DB3">
        <w:rPr>
          <w:u w:val="single"/>
          <w:lang w:eastAsia="ko-KR"/>
        </w:rPr>
        <w:t>Observation 1</w:t>
      </w:r>
      <w:r w:rsidR="001B36BC" w:rsidRPr="00EC6DB3">
        <w:rPr>
          <w:u w:val="single"/>
          <w:lang w:eastAsia="ko-KR"/>
        </w:rPr>
        <w:t xml:space="preserve">: </w:t>
      </w:r>
      <w:r w:rsidRPr="00EC6DB3">
        <w:rPr>
          <w:u w:val="single"/>
          <w:lang w:eastAsia="ko-KR"/>
        </w:rPr>
        <w:t>There is no need to consider</w:t>
      </w:r>
      <w:r w:rsidR="001B36BC" w:rsidRPr="00EC6DB3">
        <w:rPr>
          <w:u w:val="single"/>
          <w:lang w:eastAsia="ko-KR"/>
        </w:rPr>
        <w:t xml:space="preserve"> enhancement</w:t>
      </w:r>
      <w:r w:rsidR="00A06913" w:rsidRPr="00EC6DB3">
        <w:rPr>
          <w:u w:val="single"/>
          <w:lang w:eastAsia="ko-KR"/>
        </w:rPr>
        <w:t>(s)</w:t>
      </w:r>
      <w:r w:rsidR="001B36BC" w:rsidRPr="00EC6DB3">
        <w:rPr>
          <w:u w:val="single"/>
          <w:lang w:eastAsia="ko-KR"/>
        </w:rPr>
        <w:t xml:space="preserve"> on power </w:t>
      </w:r>
      <w:r w:rsidR="00274787" w:rsidRPr="00EC6DB3">
        <w:rPr>
          <w:u w:val="single"/>
          <w:lang w:eastAsia="ko-KR"/>
        </w:rPr>
        <w:t xml:space="preserve">control </w:t>
      </w:r>
      <w:r w:rsidR="001B36BC" w:rsidRPr="00EC6DB3">
        <w:rPr>
          <w:u w:val="single"/>
          <w:lang w:eastAsia="ko-KR"/>
        </w:rPr>
        <w:t xml:space="preserve">adjustment </w:t>
      </w:r>
      <w:r w:rsidR="00073428" w:rsidRPr="00EC6DB3">
        <w:rPr>
          <w:u w:val="single"/>
          <w:lang w:eastAsia="ko-KR"/>
        </w:rPr>
        <w:t xml:space="preserve">(f) </w:t>
      </w:r>
      <w:r w:rsidR="001B36BC" w:rsidRPr="00EC6DB3">
        <w:rPr>
          <w:u w:val="single"/>
          <w:lang w:eastAsia="ko-KR"/>
        </w:rPr>
        <w:t xml:space="preserve">for DG PUSCH in RACH-less handover. </w:t>
      </w:r>
    </w:p>
    <w:p w14:paraId="0607F41A" w14:textId="77777777" w:rsidR="003A125F" w:rsidRPr="00C95B59" w:rsidRDefault="003A125F" w:rsidP="001875B3">
      <w:pPr>
        <w:spacing w:before="180"/>
        <w:jc w:val="both"/>
        <w:rPr>
          <w:lang w:eastAsia="ko-KR"/>
        </w:rPr>
      </w:pPr>
    </w:p>
    <w:p w14:paraId="4FDE514D" w14:textId="7966198E" w:rsidR="001875B3" w:rsidRPr="001875B3" w:rsidRDefault="001875B3" w:rsidP="005E50FB">
      <w:pPr>
        <w:spacing w:before="180" w:line="276" w:lineRule="auto"/>
        <w:jc w:val="both"/>
        <w:rPr>
          <w:b/>
          <w:i/>
          <w:u w:val="single"/>
          <w:lang w:eastAsia="ko-KR"/>
        </w:rPr>
      </w:pPr>
      <w:r w:rsidRPr="001875B3">
        <w:rPr>
          <w:rFonts w:hint="eastAsia"/>
          <w:b/>
          <w:i/>
          <w:u w:val="single"/>
          <w:lang w:eastAsia="ko-KR"/>
        </w:rPr>
        <w:t>CG PUSCH</w:t>
      </w:r>
    </w:p>
    <w:p w14:paraId="4140F8CA" w14:textId="442F9E72" w:rsidR="0097116F" w:rsidRPr="00EC6DB3" w:rsidRDefault="00E73494" w:rsidP="004D064E">
      <w:pPr>
        <w:pStyle w:val="af8"/>
        <w:spacing w:before="180" w:after="180"/>
        <w:rPr>
          <w:rFonts w:ascii="Times New Roman" w:hAnsi="Times New Roman"/>
          <w:sz w:val="20"/>
          <w:lang w:eastAsia="ko-KR"/>
        </w:rPr>
      </w:pPr>
      <w:r>
        <w:rPr>
          <w:rFonts w:ascii="Times New Roman" w:hAnsi="Times New Roman"/>
          <w:lang w:eastAsia="ko-KR"/>
        </w:rPr>
        <w:tab/>
      </w:r>
      <w:r w:rsidR="007D58F9" w:rsidRPr="00EC6DB3">
        <w:rPr>
          <w:rFonts w:ascii="Times New Roman" w:hAnsi="Times New Roman"/>
          <w:sz w:val="20"/>
          <w:lang w:eastAsia="ko-KR"/>
        </w:rPr>
        <w:t>As RAN1 made the observation on potential RAN1 specification impact for RACH-less handov</w:t>
      </w:r>
      <w:r w:rsidR="00A37B7A" w:rsidRPr="00EC6DB3">
        <w:rPr>
          <w:rFonts w:ascii="Times New Roman" w:hAnsi="Times New Roman"/>
          <w:sz w:val="20"/>
          <w:lang w:eastAsia="ko-KR"/>
        </w:rPr>
        <w:t xml:space="preserve">er, </w:t>
      </w:r>
      <w:r w:rsidR="00CF341B" w:rsidRPr="00EC6DB3">
        <w:rPr>
          <w:rFonts w:ascii="Times New Roman" w:hAnsi="Times New Roman"/>
          <w:sz w:val="20"/>
          <w:lang w:eastAsia="ko-KR"/>
        </w:rPr>
        <w:t xml:space="preserve">the </w:t>
      </w:r>
      <w:r w:rsidR="00A37B7A" w:rsidRPr="00EC6DB3">
        <w:rPr>
          <w:rFonts w:ascii="Times New Roman" w:hAnsi="Times New Roman"/>
          <w:sz w:val="20"/>
          <w:lang w:eastAsia="ko-KR"/>
        </w:rPr>
        <w:t xml:space="preserve">mapping rule between initial CG PUSCH and SSB for RACH-less handover basically follows CG-SDT. Please note that all RRC parameters are the same as CG-SDT as shown in the following </w:t>
      </w:r>
      <w:r w:rsidR="00CB6302">
        <w:rPr>
          <w:rFonts w:ascii="Times New Roman" w:hAnsi="Times New Roman"/>
          <w:sz w:val="20"/>
          <w:lang w:eastAsia="ko-KR"/>
        </w:rPr>
        <w:t xml:space="preserve">latest version for </w:t>
      </w:r>
      <w:r w:rsidR="00A37B7A" w:rsidRPr="00EC6DB3">
        <w:rPr>
          <w:rFonts w:ascii="Times New Roman" w:hAnsi="Times New Roman"/>
          <w:sz w:val="20"/>
          <w:lang w:eastAsia="ko-KR"/>
        </w:rPr>
        <w:t xml:space="preserve">“state 3 running RRC CR for NR NTN Rel-18”. </w:t>
      </w:r>
    </w:p>
    <w:tbl>
      <w:tblPr>
        <w:tblStyle w:val="aff"/>
        <w:tblW w:w="0" w:type="auto"/>
        <w:tblLook w:val="04A0" w:firstRow="1" w:lastRow="0" w:firstColumn="1" w:lastColumn="0" w:noHBand="0" w:noVBand="1"/>
      </w:tblPr>
      <w:tblGrid>
        <w:gridCol w:w="9742"/>
      </w:tblGrid>
      <w:tr w:rsidR="0097116F" w14:paraId="753D13B7" w14:textId="77777777" w:rsidTr="0097116F">
        <w:tc>
          <w:tcPr>
            <w:tcW w:w="9742" w:type="dxa"/>
          </w:tcPr>
          <w:p w14:paraId="4F816B09" w14:textId="77777777" w:rsidR="0097116F" w:rsidRDefault="0097116F" w:rsidP="0097116F">
            <w:pPr>
              <w:pStyle w:val="PL"/>
              <w:spacing w:after="0"/>
            </w:pPr>
            <w:r>
              <w:rPr>
                <w:rFonts w:eastAsia="SimSun"/>
              </w:rPr>
              <w:t>CG-SDT-Configuration-r17</w:t>
            </w:r>
            <w:r>
              <w:t xml:space="preserve"> ::= </w:t>
            </w:r>
            <w:r>
              <w:rPr>
                <w:color w:val="993366"/>
              </w:rPr>
              <w:t>SEQUENCE</w:t>
            </w:r>
            <w:r>
              <w:t xml:space="preserve"> {</w:t>
            </w:r>
          </w:p>
          <w:p w14:paraId="32F4066C" w14:textId="77777777" w:rsidR="0097116F" w:rsidRDefault="0097116F" w:rsidP="0097116F">
            <w:pPr>
              <w:pStyle w:val="PL"/>
              <w:spacing w:after="0"/>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56A72204" w14:textId="77777777" w:rsidR="0097116F" w:rsidRDefault="0097116F" w:rsidP="0097116F">
            <w:pPr>
              <w:pStyle w:val="PL"/>
              <w:spacing w:after="0"/>
              <w:rPr>
                <w:rFonts w:eastAsia="SimSun"/>
              </w:rPr>
            </w:pPr>
            <w:r>
              <w:lastRenderedPageBreak/>
              <w:t xml:space="preserve">    </w:t>
            </w:r>
            <w:r w:rsidRPr="0097116F">
              <w:rPr>
                <w:rFonts w:eastAsia="SimSun"/>
                <w:highlight w:val="yellow"/>
              </w:rPr>
              <w:t>sdt-SSB-Subset</w:t>
            </w:r>
            <w:r>
              <w:rPr>
                <w:rFonts w:eastAsia="SimSun"/>
              </w:rPr>
              <w:t>-r17</w:t>
            </w:r>
            <w:r>
              <w:t xml:space="preserve">       </w:t>
            </w:r>
            <w:r>
              <w:rPr>
                <w:color w:val="993366"/>
              </w:rPr>
              <w:t>CHOICE</w:t>
            </w:r>
            <w:r>
              <w:rPr>
                <w:rFonts w:eastAsia="SimSun"/>
              </w:rPr>
              <w:t xml:space="preserve"> {</w:t>
            </w:r>
          </w:p>
          <w:p w14:paraId="64D0E9EA" w14:textId="77777777" w:rsidR="0097116F" w:rsidRDefault="0097116F" w:rsidP="0097116F">
            <w:pPr>
              <w:pStyle w:val="PL"/>
              <w:spacing w:after="0"/>
              <w:rPr>
                <w:rFonts w:eastAsia="SimSun"/>
              </w:rPr>
            </w:pPr>
            <w:r>
              <w:t xml:space="preserve">        </w:t>
            </w:r>
            <w:r>
              <w:rPr>
                <w:rFonts w:eastAsia="SimSun"/>
              </w:rPr>
              <w:t>shortBitmap-r17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p>
          <w:p w14:paraId="3DAA9684" w14:textId="77777777" w:rsidR="0097116F" w:rsidRDefault="0097116F" w:rsidP="0097116F">
            <w:pPr>
              <w:pStyle w:val="PL"/>
              <w:spacing w:after="0"/>
              <w:rPr>
                <w:rFonts w:eastAsia="SimSun"/>
              </w:rPr>
            </w:pPr>
            <w:r>
              <w:t xml:space="preserve">        </w:t>
            </w:r>
            <w:r>
              <w:rPr>
                <w:rFonts w:eastAsia="SimSun"/>
              </w:rPr>
              <w:t>mediumBitmap-r17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p>
          <w:p w14:paraId="545D1DFE" w14:textId="77777777" w:rsidR="0097116F" w:rsidRDefault="0097116F" w:rsidP="0097116F">
            <w:pPr>
              <w:pStyle w:val="PL"/>
              <w:spacing w:after="0"/>
              <w:rPr>
                <w:rFonts w:eastAsia="SimSun"/>
              </w:rPr>
            </w:pPr>
            <w:r>
              <w:t xml:space="preserve">        </w:t>
            </w:r>
            <w:r>
              <w:rPr>
                <w:rFonts w:eastAsia="SimSun"/>
              </w:rPr>
              <w:t>longBitmap-r17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p>
          <w:p w14:paraId="13548386" w14:textId="77777777" w:rsidR="0097116F" w:rsidRDefault="0097116F" w:rsidP="0097116F">
            <w:pPr>
              <w:pStyle w:val="PL"/>
              <w:spacing w:after="0"/>
              <w:rPr>
                <w:color w:val="808080"/>
              </w:rPr>
            </w:pPr>
            <w:r>
              <w:t xml:space="preserve">    </w:t>
            </w:r>
            <w:r>
              <w:rPr>
                <w:rFonts w:eastAsia="SimSun"/>
              </w:rPr>
              <w:t>}</w:t>
            </w:r>
            <w:r>
              <w:t xml:space="preserve">                                                                                            </w:t>
            </w:r>
            <w:r>
              <w:rPr>
                <w:color w:val="993366"/>
              </w:rPr>
              <w:t>OPTIONAL</w:t>
            </w:r>
            <w:r>
              <w:rPr>
                <w:rFonts w:eastAsia="SimSun"/>
              </w:rPr>
              <w:t>,</w:t>
            </w:r>
            <w:r>
              <w:t xml:space="preserve">   </w:t>
            </w:r>
            <w:r>
              <w:rPr>
                <w:color w:val="808080"/>
              </w:rPr>
              <w:t>-- Need S</w:t>
            </w:r>
          </w:p>
          <w:p w14:paraId="2C4674E3" w14:textId="77777777" w:rsidR="0097116F" w:rsidRDefault="0097116F" w:rsidP="0097116F">
            <w:pPr>
              <w:pStyle w:val="PL"/>
              <w:spacing w:after="0"/>
              <w:rPr>
                <w:rFonts w:eastAsia="SimSun"/>
                <w:color w:val="808080"/>
              </w:rPr>
            </w:pPr>
            <w:r>
              <w:t xml:space="preserve">    </w:t>
            </w:r>
            <w:r w:rsidRPr="00534A5E">
              <w:rPr>
                <w:rFonts w:eastAsia="SimSun"/>
                <w:highlight w:val="green"/>
              </w:rPr>
              <w:t>sdt-SSB-PerCG-PUSCH</w:t>
            </w:r>
            <w:r>
              <w:rPr>
                <w:rFonts w:eastAsia="SimSun"/>
              </w:rPr>
              <w:t xml:space="preserve">-r17   </w:t>
            </w:r>
            <w:r>
              <w:rPr>
                <w:color w:val="993366"/>
              </w:rPr>
              <w:t>ENUMERATED</w:t>
            </w:r>
            <w:r>
              <w:rPr>
                <w:rFonts w:eastAsia="SimSun"/>
              </w:rPr>
              <w:t xml:space="preserve"> {oneEighth, oneFourth, half, one, two, four, eight, sixteen}</w:t>
            </w:r>
            <w:r>
              <w:t xml:space="preserve">  </w:t>
            </w:r>
            <w:r>
              <w:rPr>
                <w:color w:val="993366"/>
              </w:rPr>
              <w:t>OPTIONAL</w:t>
            </w:r>
            <w:r>
              <w:rPr>
                <w:rFonts w:eastAsia="SimSun"/>
              </w:rPr>
              <w:t xml:space="preserve">,   </w:t>
            </w:r>
            <w:r>
              <w:rPr>
                <w:color w:val="808080"/>
              </w:rPr>
              <w:t>-- Need M</w:t>
            </w:r>
          </w:p>
          <w:p w14:paraId="25FEEDB3" w14:textId="77777777" w:rsidR="0097116F" w:rsidRDefault="0097116F" w:rsidP="0097116F">
            <w:pPr>
              <w:pStyle w:val="PL"/>
              <w:spacing w:after="0"/>
              <w:rPr>
                <w:rFonts w:eastAsia="SimSun"/>
                <w:color w:val="808080"/>
              </w:rPr>
            </w:pPr>
            <w:r>
              <w:t xml:space="preserve">    sdt-P</w:t>
            </w:r>
            <w:r>
              <w:rPr>
                <w:rFonts w:eastAsia="SimSun"/>
              </w:rPr>
              <w:t>0-PUSCH-r17</w:t>
            </w:r>
            <w:r>
              <w:t xml:space="preserve">         </w:t>
            </w:r>
            <w:r>
              <w:rPr>
                <w:color w:val="993366"/>
              </w:rPr>
              <w:t>INTEGER</w:t>
            </w:r>
            <w:r>
              <w:rPr>
                <w:rFonts w:eastAsia="SimSun"/>
              </w:rPr>
              <w:t xml:space="preserve"> (-16..15)</w:t>
            </w:r>
            <w:r>
              <w:t xml:space="preserve">                                                   </w:t>
            </w:r>
            <w:r>
              <w:rPr>
                <w:color w:val="993366"/>
              </w:rPr>
              <w:t>OPTIONAL</w:t>
            </w:r>
            <w:r>
              <w:rPr>
                <w:rFonts w:eastAsia="SimSun"/>
              </w:rPr>
              <w:t xml:space="preserve">, </w:t>
            </w:r>
            <w:r>
              <w:rPr>
                <w:color w:val="808080"/>
              </w:rPr>
              <w:t>-- Need M</w:t>
            </w:r>
          </w:p>
          <w:p w14:paraId="3FF1BF93" w14:textId="77777777" w:rsidR="0097116F" w:rsidRDefault="0097116F" w:rsidP="0097116F">
            <w:pPr>
              <w:pStyle w:val="PL"/>
              <w:spacing w:after="0"/>
              <w:rPr>
                <w:color w:val="808080"/>
              </w:rPr>
            </w:pPr>
            <w:r>
              <w:t xml:space="preserve">    sdt-A</w:t>
            </w:r>
            <w:r>
              <w:rPr>
                <w:rFonts w:eastAsia="SimSun"/>
              </w:rPr>
              <w:t>lpha-r17</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384F322F" w14:textId="77777777" w:rsidR="0097116F" w:rsidRDefault="0097116F" w:rsidP="0097116F">
            <w:pPr>
              <w:pStyle w:val="PL"/>
              <w:spacing w:after="0"/>
            </w:pPr>
            <w:r>
              <w:t xml:space="preserve">    </w:t>
            </w:r>
            <w:r w:rsidRPr="00534A5E">
              <w:rPr>
                <w:highlight w:val="cyan"/>
              </w:rPr>
              <w:t>sdt-DMRS-Ports</w:t>
            </w:r>
            <w:r>
              <w:t xml:space="preserve">-r17       </w:t>
            </w:r>
            <w:r>
              <w:rPr>
                <w:color w:val="993366"/>
              </w:rPr>
              <w:t>CHOICE</w:t>
            </w:r>
            <w:r>
              <w:t xml:space="preserve"> {</w:t>
            </w:r>
          </w:p>
          <w:p w14:paraId="51450F5D" w14:textId="77777777" w:rsidR="0097116F" w:rsidRDefault="0097116F" w:rsidP="0097116F">
            <w:pPr>
              <w:pStyle w:val="PL"/>
              <w:spacing w:after="0"/>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616B37E7" w14:textId="77777777" w:rsidR="0097116F" w:rsidRDefault="0097116F" w:rsidP="0097116F">
            <w:pPr>
              <w:pStyle w:val="PL"/>
              <w:spacing w:after="0"/>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694C7FF1" w14:textId="77777777" w:rsidR="0097116F" w:rsidRDefault="0097116F" w:rsidP="0097116F">
            <w:pPr>
              <w:pStyle w:val="PL"/>
              <w:spacing w:after="0"/>
              <w:rPr>
                <w:color w:val="808080"/>
              </w:rPr>
            </w:pPr>
            <w:r>
              <w:t xml:space="preserve">    }                                                                                            </w:t>
            </w:r>
            <w:r>
              <w:rPr>
                <w:color w:val="993366"/>
              </w:rPr>
              <w:t>OPTIONAL</w:t>
            </w:r>
            <w:r>
              <w:t xml:space="preserve">,  </w:t>
            </w:r>
            <w:r>
              <w:rPr>
                <w:color w:val="808080"/>
              </w:rPr>
              <w:t>-- Need M</w:t>
            </w:r>
          </w:p>
          <w:p w14:paraId="36D53763" w14:textId="77777777" w:rsidR="0097116F" w:rsidRDefault="0097116F" w:rsidP="0097116F">
            <w:pPr>
              <w:pStyle w:val="PL"/>
              <w:spacing w:after="0"/>
              <w:rPr>
                <w:rFonts w:eastAsia="SimSun"/>
                <w:color w:val="808080"/>
              </w:rPr>
            </w:pPr>
            <w:r>
              <w:t xml:space="preserve">    </w:t>
            </w:r>
            <w:r w:rsidRPr="00534A5E">
              <w:rPr>
                <w:highlight w:val="lightGray"/>
              </w:rPr>
              <w:t>sdt-NrofDMRS-Sequences</w:t>
            </w:r>
            <w:r>
              <w:t xml:space="preserve">-r17  </w:t>
            </w:r>
            <w:r>
              <w:rPr>
                <w:color w:val="993366"/>
              </w:rPr>
              <w:t>INTEGER</w:t>
            </w:r>
            <w:r>
              <w:t xml:space="preserve"> (1..2)                                                   </w:t>
            </w:r>
            <w:r>
              <w:rPr>
                <w:color w:val="993366"/>
              </w:rPr>
              <w:t>OPTIONAL</w:t>
            </w:r>
            <w:r>
              <w:t xml:space="preserve">   </w:t>
            </w:r>
            <w:r>
              <w:rPr>
                <w:color w:val="808080"/>
              </w:rPr>
              <w:t>-- Need M</w:t>
            </w:r>
          </w:p>
          <w:p w14:paraId="2CBAADF4" w14:textId="77777777" w:rsidR="0097116F" w:rsidRDefault="0097116F" w:rsidP="0097116F">
            <w:pPr>
              <w:pStyle w:val="PL"/>
              <w:spacing w:after="0"/>
            </w:pPr>
            <w:r>
              <w:t>}</w:t>
            </w:r>
          </w:p>
          <w:p w14:paraId="10B02D14" w14:textId="77777777" w:rsidR="0097116F" w:rsidRDefault="0097116F" w:rsidP="0097116F">
            <w:pPr>
              <w:pStyle w:val="PL"/>
              <w:spacing w:after="0"/>
            </w:pPr>
          </w:p>
          <w:p w14:paraId="51BE1E06" w14:textId="77777777" w:rsidR="0097116F" w:rsidRDefault="0097116F" w:rsidP="0097116F">
            <w:pPr>
              <w:pStyle w:val="PL"/>
              <w:spacing w:after="0"/>
            </w:pPr>
            <w:r>
              <w:t xml:space="preserve">CG-NTN-RACH-less-Configuration-r18 ::= </w:t>
            </w:r>
            <w:r>
              <w:rPr>
                <w:color w:val="993366"/>
              </w:rPr>
              <w:t>SEQUENCE</w:t>
            </w:r>
            <w:r>
              <w:t xml:space="preserve"> {</w:t>
            </w:r>
          </w:p>
          <w:p w14:paraId="0592AA25" w14:textId="77777777" w:rsidR="0097116F" w:rsidRDefault="0097116F" w:rsidP="0097116F">
            <w:pPr>
              <w:pStyle w:val="PL"/>
              <w:spacing w:after="0"/>
            </w:pPr>
            <w:r>
              <w:t xml:space="preserve">    ntn-RSRP-ThresholdSSB-r18   RSRP-Range,</w:t>
            </w:r>
          </w:p>
          <w:p w14:paraId="6695F860" w14:textId="77777777" w:rsidR="0097116F" w:rsidRPr="001D0087" w:rsidRDefault="0097116F" w:rsidP="0097116F">
            <w:pPr>
              <w:pStyle w:val="PL"/>
              <w:spacing w:after="0"/>
            </w:pPr>
            <w:r>
              <w:t xml:space="preserve">    </w:t>
            </w:r>
            <w:r w:rsidRPr="00534A5E">
              <w:rPr>
                <w:rFonts w:eastAsia="SimSun"/>
                <w:highlight w:val="green"/>
              </w:rPr>
              <w:t>ntn-SSB-PerCG-PUSCH</w:t>
            </w:r>
            <w:r>
              <w:rPr>
                <w:rFonts w:eastAsia="SimSun"/>
              </w:rPr>
              <w:t>-r18</w:t>
            </w:r>
            <w:r>
              <w:t xml:space="preserve">     </w:t>
            </w:r>
            <w:r>
              <w:rPr>
                <w:color w:val="993366"/>
              </w:rPr>
              <w:t>ENUMERATED</w:t>
            </w:r>
            <w:r>
              <w:rPr>
                <w:rFonts w:eastAsia="SimSun"/>
              </w:rPr>
              <w:t xml:space="preserve"> {oneEighth, oneFourth, half, one, two, four, eight, sixteen}</w:t>
            </w:r>
            <w:r>
              <w:t>,</w:t>
            </w:r>
          </w:p>
          <w:p w14:paraId="226657CA" w14:textId="77777777" w:rsidR="0097116F" w:rsidRDefault="0097116F" w:rsidP="0097116F">
            <w:pPr>
              <w:pStyle w:val="PL"/>
              <w:spacing w:after="0"/>
            </w:pPr>
            <w:r>
              <w:t xml:space="preserve">    </w:t>
            </w:r>
            <w:r w:rsidRPr="0097116F">
              <w:rPr>
                <w:highlight w:val="yellow"/>
              </w:rPr>
              <w:t>ntn-SSB-Subset</w:t>
            </w:r>
            <w:r>
              <w:t xml:space="preserve">-r18          </w:t>
            </w:r>
            <w:r w:rsidRPr="001D0087">
              <w:rPr>
                <w:color w:val="993366"/>
              </w:rPr>
              <w:t>CHOICE</w:t>
            </w:r>
            <w:r>
              <w:t xml:space="preserve"> {</w:t>
            </w:r>
          </w:p>
          <w:p w14:paraId="4B429CD9" w14:textId="77777777" w:rsidR="0097116F" w:rsidRDefault="0097116F" w:rsidP="0097116F">
            <w:pPr>
              <w:pStyle w:val="PL"/>
              <w:spacing w:after="0"/>
            </w:pPr>
            <w:r>
              <w:t xml:space="preserve">        shortBitmap-r18             </w:t>
            </w:r>
            <w:r w:rsidRPr="001D0087">
              <w:rPr>
                <w:color w:val="993366"/>
              </w:rPr>
              <w:t>BIT STRING</w:t>
            </w:r>
            <w:r>
              <w:t xml:space="preserve"> (</w:t>
            </w:r>
            <w:r w:rsidRPr="001D0087">
              <w:rPr>
                <w:color w:val="993366"/>
              </w:rPr>
              <w:t>SIZE</w:t>
            </w:r>
            <w:r>
              <w:t xml:space="preserve"> (4)),</w:t>
            </w:r>
          </w:p>
          <w:p w14:paraId="55882113" w14:textId="77777777" w:rsidR="0097116F" w:rsidRDefault="0097116F" w:rsidP="0097116F">
            <w:pPr>
              <w:pStyle w:val="PL"/>
              <w:spacing w:after="0"/>
            </w:pPr>
            <w:r>
              <w:t xml:space="preserve">        mediumBitmap-r18            </w:t>
            </w:r>
            <w:r w:rsidRPr="001D0087">
              <w:rPr>
                <w:color w:val="993366"/>
              </w:rPr>
              <w:t>BIT STRING</w:t>
            </w:r>
            <w:r>
              <w:t xml:space="preserve"> (</w:t>
            </w:r>
            <w:r w:rsidRPr="001D0087">
              <w:rPr>
                <w:color w:val="993366"/>
              </w:rPr>
              <w:t>SIZE</w:t>
            </w:r>
            <w:r>
              <w:t xml:space="preserve"> (8)),</w:t>
            </w:r>
          </w:p>
          <w:p w14:paraId="6269B37C" w14:textId="77777777" w:rsidR="0097116F" w:rsidRDefault="0097116F" w:rsidP="0097116F">
            <w:pPr>
              <w:pStyle w:val="PL"/>
              <w:spacing w:after="0"/>
            </w:pPr>
            <w:r>
              <w:t xml:space="preserve">        longBitmap-r18              </w:t>
            </w:r>
            <w:r w:rsidRPr="001D0087">
              <w:rPr>
                <w:color w:val="993366"/>
              </w:rPr>
              <w:t>BIT STRING</w:t>
            </w:r>
            <w:r>
              <w:t xml:space="preserve"> (</w:t>
            </w:r>
            <w:r w:rsidRPr="001D0087">
              <w:rPr>
                <w:color w:val="993366"/>
              </w:rPr>
              <w:t>SIZE</w:t>
            </w:r>
            <w:r>
              <w:t xml:space="preserve"> (64))</w:t>
            </w:r>
          </w:p>
          <w:p w14:paraId="0C17973C" w14:textId="77777777" w:rsidR="0097116F" w:rsidRDefault="0097116F" w:rsidP="0097116F">
            <w:pPr>
              <w:pStyle w:val="PL"/>
              <w:spacing w:after="0"/>
            </w:pPr>
            <w:r>
              <w:t xml:space="preserve">    },</w:t>
            </w:r>
          </w:p>
          <w:p w14:paraId="00117D97" w14:textId="77777777" w:rsidR="0097116F" w:rsidRDefault="0097116F" w:rsidP="0097116F">
            <w:pPr>
              <w:pStyle w:val="PL"/>
              <w:spacing w:after="0"/>
            </w:pPr>
            <w:r>
              <w:t xml:space="preserve">    </w:t>
            </w:r>
            <w:r w:rsidRPr="00534A5E">
              <w:rPr>
                <w:highlight w:val="cyan"/>
              </w:rPr>
              <w:t>ntn-DMRS-Ports</w:t>
            </w:r>
            <w:r>
              <w:t xml:space="preserve">-r18          </w:t>
            </w:r>
            <w:r w:rsidRPr="001D0087">
              <w:rPr>
                <w:color w:val="993366"/>
              </w:rPr>
              <w:t>CHOICE</w:t>
            </w:r>
            <w:r>
              <w:t xml:space="preserve"> {</w:t>
            </w:r>
          </w:p>
          <w:p w14:paraId="3A0BC473" w14:textId="77777777" w:rsidR="0097116F" w:rsidRDefault="0097116F" w:rsidP="0097116F">
            <w:pPr>
              <w:pStyle w:val="PL"/>
              <w:spacing w:after="0"/>
            </w:pPr>
            <w:r>
              <w:t xml:space="preserve">       dmrsType1-r18                </w:t>
            </w:r>
            <w:r w:rsidRPr="001D0087">
              <w:rPr>
                <w:color w:val="993366"/>
              </w:rPr>
              <w:t>BIT STRING</w:t>
            </w:r>
            <w:r>
              <w:t xml:space="preserve"> (</w:t>
            </w:r>
            <w:r w:rsidRPr="001D0087">
              <w:rPr>
                <w:color w:val="993366"/>
              </w:rPr>
              <w:t>SIZE</w:t>
            </w:r>
            <w:r>
              <w:t xml:space="preserve"> (8)),</w:t>
            </w:r>
          </w:p>
          <w:p w14:paraId="707C4B43" w14:textId="77777777" w:rsidR="0097116F" w:rsidRDefault="0097116F" w:rsidP="0097116F">
            <w:pPr>
              <w:pStyle w:val="PL"/>
              <w:spacing w:after="0"/>
            </w:pPr>
            <w:r>
              <w:t xml:space="preserve">       dmrsType2-r18                </w:t>
            </w:r>
            <w:r w:rsidRPr="001D0087">
              <w:rPr>
                <w:color w:val="993366"/>
              </w:rPr>
              <w:t>BIT STRING</w:t>
            </w:r>
            <w:r>
              <w:t xml:space="preserve"> (</w:t>
            </w:r>
            <w:r w:rsidRPr="001D0087">
              <w:rPr>
                <w:color w:val="993366"/>
              </w:rPr>
              <w:t>SIZE</w:t>
            </w:r>
            <w:r>
              <w:t xml:space="preserve"> (12))</w:t>
            </w:r>
          </w:p>
          <w:p w14:paraId="6B604EDC" w14:textId="77777777" w:rsidR="0097116F" w:rsidRDefault="0097116F" w:rsidP="0097116F">
            <w:pPr>
              <w:pStyle w:val="PL"/>
              <w:spacing w:after="0"/>
            </w:pPr>
            <w:r>
              <w:t xml:space="preserve">    }                                                                                                    </w:t>
            </w:r>
            <w:r>
              <w:rPr>
                <w:color w:val="993366"/>
              </w:rPr>
              <w:t xml:space="preserve">OPTIONAL, </w:t>
            </w:r>
            <w:r>
              <w:t xml:space="preserve">  </w:t>
            </w:r>
            <w:r>
              <w:rPr>
                <w:color w:val="808080"/>
              </w:rPr>
              <w:t>-- Need R</w:t>
            </w:r>
          </w:p>
          <w:p w14:paraId="68BE4222" w14:textId="77777777" w:rsidR="0097116F" w:rsidRPr="007555A9" w:rsidRDefault="0097116F" w:rsidP="0097116F">
            <w:pPr>
              <w:pStyle w:val="PL"/>
              <w:spacing w:after="0"/>
              <w:rPr>
                <w:lang w:val="en-US"/>
              </w:rPr>
            </w:pPr>
            <w:r>
              <w:t xml:space="preserve">    </w:t>
            </w:r>
            <w:r w:rsidRPr="00534A5E">
              <w:rPr>
                <w:highlight w:val="lightGray"/>
              </w:rPr>
              <w:t>ntn-NrofDMRS-Sequences</w:t>
            </w:r>
            <w:r>
              <w:t xml:space="preserve">-r18      </w:t>
            </w:r>
            <w:r w:rsidRPr="001D0087">
              <w:rPr>
                <w:color w:val="993366"/>
              </w:rPr>
              <w:t>INTEGER</w:t>
            </w:r>
            <w:r>
              <w:t xml:space="preserve"> (1..2)                                                       </w:t>
            </w:r>
            <w:r>
              <w:rPr>
                <w:color w:val="993366"/>
              </w:rPr>
              <w:t>OPTIONAL</w:t>
            </w:r>
            <w:r>
              <w:t xml:space="preserve">    </w:t>
            </w:r>
            <w:r>
              <w:rPr>
                <w:color w:val="808080"/>
              </w:rPr>
              <w:t>-- Need R</w:t>
            </w:r>
          </w:p>
          <w:p w14:paraId="2D461915" w14:textId="1CC3605E" w:rsidR="0097116F" w:rsidRPr="0097116F" w:rsidRDefault="0097116F" w:rsidP="0097116F">
            <w:pPr>
              <w:pStyle w:val="PL"/>
              <w:spacing w:after="0"/>
            </w:pPr>
            <w:r>
              <w:rPr>
                <w:lang w:val="en-US"/>
              </w:rPr>
              <w:t>}</w:t>
            </w:r>
          </w:p>
        </w:tc>
      </w:tr>
    </w:tbl>
    <w:p w14:paraId="00FC2F13" w14:textId="0B50B27E" w:rsidR="0097116F" w:rsidRPr="00EC6DB3" w:rsidRDefault="005E2659" w:rsidP="004D064E">
      <w:pPr>
        <w:pStyle w:val="af8"/>
        <w:spacing w:before="180" w:after="180"/>
        <w:rPr>
          <w:rFonts w:ascii="Times New Roman" w:hAnsi="Times New Roman"/>
          <w:sz w:val="20"/>
          <w:lang w:eastAsia="ko-KR"/>
        </w:rPr>
      </w:pPr>
      <w:r>
        <w:rPr>
          <w:rFonts w:ascii="Times New Roman" w:hAnsi="Times New Roman"/>
          <w:lang w:eastAsia="ko-KR"/>
        </w:rPr>
        <w:lastRenderedPageBreak/>
        <w:tab/>
      </w:r>
      <w:r w:rsidRPr="00EC6DB3">
        <w:rPr>
          <w:rFonts w:ascii="Times New Roman" w:hAnsi="Times New Roman"/>
          <w:sz w:val="20"/>
          <w:lang w:eastAsia="ko-KR"/>
        </w:rPr>
        <w:t>Some companies proposed to add new section for providing initial CG PUSCH transmission in RACH-less handover in TS 38.213. In our view, it is not necessary and makes specification more complex and redundant because all contents are exact same as section 19.1 except for RRC configuration parameter. Instead, we think that it might be better to revise RRC</w:t>
      </w:r>
      <w:r w:rsidR="00210A13" w:rsidRPr="00EC6DB3">
        <w:rPr>
          <w:rFonts w:ascii="Times New Roman" w:hAnsi="Times New Roman"/>
          <w:sz w:val="20"/>
          <w:lang w:eastAsia="ko-KR"/>
        </w:rPr>
        <w:t xml:space="preserve"> field</w:t>
      </w:r>
      <w:r w:rsidRPr="00EC6DB3">
        <w:rPr>
          <w:rFonts w:ascii="Times New Roman" w:hAnsi="Times New Roman"/>
          <w:sz w:val="20"/>
          <w:lang w:eastAsia="ko-KR"/>
        </w:rPr>
        <w:t xml:space="preserve"> description</w:t>
      </w:r>
      <w:r w:rsidR="00210A13" w:rsidRPr="00EC6DB3">
        <w:rPr>
          <w:rFonts w:ascii="Times New Roman" w:hAnsi="Times New Roman"/>
          <w:sz w:val="20"/>
          <w:lang w:eastAsia="ko-KR"/>
        </w:rPr>
        <w:t>s</w:t>
      </w:r>
      <w:r w:rsidRPr="00EC6DB3">
        <w:rPr>
          <w:rFonts w:ascii="Times New Roman" w:hAnsi="Times New Roman"/>
          <w:sz w:val="20"/>
          <w:lang w:eastAsia="ko-KR"/>
        </w:rPr>
        <w:t xml:space="preserve"> </w:t>
      </w:r>
      <w:r w:rsidR="00210A13" w:rsidRPr="00EC6DB3">
        <w:rPr>
          <w:rFonts w:ascii="Times New Roman" w:hAnsi="Times New Roman"/>
          <w:sz w:val="20"/>
          <w:lang w:eastAsia="ko-KR"/>
        </w:rPr>
        <w:t xml:space="preserve">for RACH-less configuration </w:t>
      </w:r>
      <w:r w:rsidRPr="00EC6DB3">
        <w:rPr>
          <w:rFonts w:ascii="Times New Roman" w:hAnsi="Times New Roman"/>
          <w:sz w:val="20"/>
          <w:lang w:eastAsia="ko-KR"/>
        </w:rPr>
        <w:t xml:space="preserve">as follows. </w:t>
      </w:r>
      <w:r w:rsidR="007A78A5" w:rsidRPr="00EC6DB3">
        <w:rPr>
          <w:rFonts w:ascii="Times New Roman" w:hAnsi="Times New Roman"/>
          <w:sz w:val="20"/>
          <w:lang w:eastAsia="ko-KR"/>
        </w:rPr>
        <w:t>With this approach, we think that RAN1 spec update is not necessary. Regarding the concern that section 19.1 is related to RRC</w:t>
      </w:r>
      <w:r w:rsidR="0074751A" w:rsidRPr="00EC6DB3">
        <w:rPr>
          <w:rFonts w:ascii="Times New Roman" w:hAnsi="Times New Roman"/>
          <w:sz w:val="20"/>
          <w:lang w:eastAsia="ko-KR"/>
        </w:rPr>
        <w:t>_</w:t>
      </w:r>
      <w:r w:rsidR="003337A3" w:rsidRPr="00EC6DB3">
        <w:rPr>
          <w:rFonts w:ascii="Times New Roman" w:hAnsi="Times New Roman"/>
          <w:sz w:val="20"/>
          <w:lang w:eastAsia="ko-KR"/>
        </w:rPr>
        <w:t>INACTIVE</w:t>
      </w:r>
      <w:r w:rsidR="007A78A5" w:rsidRPr="00EC6DB3">
        <w:rPr>
          <w:rFonts w:ascii="Times New Roman" w:hAnsi="Times New Roman"/>
          <w:sz w:val="20"/>
          <w:lang w:eastAsia="ko-KR"/>
        </w:rPr>
        <w:t xml:space="preserve"> state, we think that it is not matter because RACH-less operation can be understood in RRC</w:t>
      </w:r>
      <w:r w:rsidR="0074751A" w:rsidRPr="00EC6DB3">
        <w:rPr>
          <w:rFonts w:ascii="Times New Roman" w:hAnsi="Times New Roman"/>
          <w:sz w:val="20"/>
          <w:lang w:eastAsia="ko-KR"/>
        </w:rPr>
        <w:t>_</w:t>
      </w:r>
      <w:r w:rsidR="003337A3" w:rsidRPr="00EC6DB3">
        <w:rPr>
          <w:rFonts w:ascii="Times New Roman" w:hAnsi="Times New Roman"/>
          <w:sz w:val="20"/>
          <w:lang w:eastAsia="ko-KR"/>
        </w:rPr>
        <w:t>CONNECTED</w:t>
      </w:r>
      <w:r w:rsidR="007A78A5" w:rsidRPr="00EC6DB3">
        <w:rPr>
          <w:rFonts w:ascii="Times New Roman" w:hAnsi="Times New Roman"/>
          <w:sz w:val="20"/>
          <w:lang w:eastAsia="ko-KR"/>
        </w:rPr>
        <w:t xml:space="preserve"> </w:t>
      </w:r>
      <w:r w:rsidR="0074751A" w:rsidRPr="00EC6DB3">
        <w:rPr>
          <w:rFonts w:ascii="Times New Roman" w:hAnsi="Times New Roman"/>
          <w:sz w:val="20"/>
          <w:lang w:eastAsia="ko-KR"/>
        </w:rPr>
        <w:t>state</w:t>
      </w:r>
      <w:r w:rsidR="007A78A5" w:rsidRPr="00EC6DB3">
        <w:rPr>
          <w:rFonts w:ascii="Times New Roman" w:hAnsi="Times New Roman"/>
          <w:sz w:val="20"/>
          <w:lang w:eastAsia="ko-KR"/>
        </w:rPr>
        <w:t xml:space="preserve"> in TS 38.331.</w:t>
      </w:r>
      <w:r w:rsidR="00BB5A88" w:rsidRPr="00EC6DB3">
        <w:rPr>
          <w:rFonts w:ascii="Times New Roman" w:hAnsi="Times New Roman"/>
          <w:sz w:val="20"/>
          <w:lang w:eastAsia="ko-KR"/>
        </w:rPr>
        <w:t xml:space="preserve"> </w:t>
      </w:r>
      <w:r w:rsidR="00F2561A" w:rsidRPr="00EC6DB3">
        <w:rPr>
          <w:rFonts w:ascii="Times New Roman" w:hAnsi="Times New Roman"/>
          <w:sz w:val="20"/>
          <w:lang w:eastAsia="ko-KR"/>
        </w:rPr>
        <w:t xml:space="preserve">Thus, </w:t>
      </w:r>
      <w:r w:rsidR="00664799" w:rsidRPr="00EC6DB3">
        <w:rPr>
          <w:rFonts w:ascii="Times New Roman" w:hAnsi="Times New Roman"/>
          <w:sz w:val="20"/>
          <w:lang w:eastAsia="ko-KR"/>
        </w:rPr>
        <w:t>w</w:t>
      </w:r>
      <w:r w:rsidR="00610413" w:rsidRPr="00EC6DB3">
        <w:rPr>
          <w:rFonts w:ascii="Times New Roman" w:hAnsi="Times New Roman"/>
          <w:sz w:val="20"/>
          <w:lang w:eastAsia="ko-KR"/>
        </w:rPr>
        <w:t xml:space="preserve">e would like to suggest sending LS to RAN2 for RRC description update. </w:t>
      </w:r>
    </w:p>
    <w:p w14:paraId="61BB9350" w14:textId="37970443" w:rsidR="007A78A5" w:rsidRPr="007A78A5" w:rsidRDefault="007A78A5" w:rsidP="004D064E">
      <w:pPr>
        <w:pStyle w:val="af8"/>
        <w:spacing w:before="180" w:after="180"/>
        <w:rPr>
          <w:rFonts w:ascii="Times New Roman" w:hAnsi="Times New Roman"/>
          <w:sz w:val="20"/>
          <w:lang w:eastAsia="ko-KR"/>
        </w:rPr>
      </w:pPr>
      <w:r w:rsidRPr="007A78A5">
        <w:rPr>
          <w:rFonts w:ascii="Times New Roman" w:hAnsi="Times New Roman"/>
          <w:b/>
          <w:sz w:val="20"/>
          <w:u w:val="single"/>
          <w:lang w:eastAsia="ko-KR"/>
        </w:rPr>
        <w:t xml:space="preserve">Proposal </w:t>
      </w:r>
      <w:r w:rsidR="00400283">
        <w:rPr>
          <w:rFonts w:ascii="Times New Roman" w:hAnsi="Times New Roman"/>
          <w:b/>
          <w:sz w:val="20"/>
          <w:u w:val="single"/>
          <w:lang w:eastAsia="ko-KR"/>
        </w:rPr>
        <w:t>2</w:t>
      </w:r>
      <w:r w:rsidRPr="007A78A5">
        <w:rPr>
          <w:rFonts w:ascii="Times New Roman" w:hAnsi="Times New Roman"/>
          <w:b/>
          <w:sz w:val="20"/>
          <w:u w:val="single"/>
          <w:lang w:eastAsia="ko-KR"/>
        </w:rPr>
        <w:t xml:space="preserve">: </w:t>
      </w:r>
      <w:r w:rsidR="000C417B">
        <w:rPr>
          <w:rFonts w:ascii="Times New Roman" w:hAnsi="Times New Roman"/>
          <w:b/>
          <w:sz w:val="20"/>
          <w:u w:val="single"/>
          <w:lang w:eastAsia="ko-KR"/>
        </w:rPr>
        <w:t xml:space="preserve">RAN1 sends LS to RAN2 with the following update. </w:t>
      </w:r>
    </w:p>
    <w:tbl>
      <w:tblPr>
        <w:tblStyle w:val="aff"/>
        <w:tblW w:w="9704" w:type="dxa"/>
        <w:tblLook w:val="04A0" w:firstRow="1" w:lastRow="0" w:firstColumn="1" w:lastColumn="0" w:noHBand="0" w:noVBand="1"/>
      </w:tblPr>
      <w:tblGrid>
        <w:gridCol w:w="9704"/>
      </w:tblGrid>
      <w:tr w:rsidR="007D58F9" w:rsidRPr="000E5D4B" w14:paraId="016A8857" w14:textId="77777777" w:rsidTr="007D58F9">
        <w:trPr>
          <w:trHeight w:val="188"/>
        </w:trPr>
        <w:tc>
          <w:tcPr>
            <w:tcW w:w="9704" w:type="dxa"/>
          </w:tcPr>
          <w:p w14:paraId="3D36FBE6" w14:textId="77777777" w:rsidR="007D58F9" w:rsidRPr="000E5D4B" w:rsidRDefault="007D58F9" w:rsidP="00CB7DD0">
            <w:pPr>
              <w:pStyle w:val="TAH"/>
            </w:pPr>
            <w:r>
              <w:rPr>
                <w:i/>
              </w:rPr>
              <w:t xml:space="preserve">CG-NTN-RACH-less-Configuration </w:t>
            </w:r>
            <w:r w:rsidRPr="000E5D4B">
              <w:rPr>
                <w:iCs/>
              </w:rPr>
              <w:t>field descriptions</w:t>
            </w:r>
          </w:p>
        </w:tc>
      </w:tr>
      <w:tr w:rsidR="007D58F9" w:rsidRPr="000E5D4B" w14:paraId="7E68E6AD" w14:textId="77777777" w:rsidTr="007D58F9">
        <w:trPr>
          <w:trHeight w:val="582"/>
        </w:trPr>
        <w:tc>
          <w:tcPr>
            <w:tcW w:w="9704" w:type="dxa"/>
          </w:tcPr>
          <w:p w14:paraId="6EFD26A7" w14:textId="77777777" w:rsidR="007D58F9" w:rsidRDefault="007D58F9" w:rsidP="00CB7DD0">
            <w:pPr>
              <w:pStyle w:val="TAL"/>
              <w:rPr>
                <w:szCs w:val="22"/>
                <w:lang w:eastAsia="sv-SE"/>
              </w:rPr>
            </w:pPr>
            <w:bookmarkStart w:id="5" w:name="_Hlk149467814"/>
            <w:r>
              <w:rPr>
                <w:b/>
                <w:i/>
                <w:szCs w:val="22"/>
                <w:lang w:eastAsia="sv-SE"/>
              </w:rPr>
              <w:t>ntn-DMRS-Ports</w:t>
            </w:r>
          </w:p>
          <w:bookmarkEnd w:id="5"/>
          <w:p w14:paraId="00C0C597" w14:textId="7B6F88BD" w:rsidR="007D58F9" w:rsidRPr="000E5D4B" w:rsidRDefault="007D58F9" w:rsidP="005E2659">
            <w:pPr>
              <w:pStyle w:val="TAL"/>
            </w:pPr>
            <w:r>
              <w:rPr>
                <w:szCs w:val="22"/>
                <w:lang w:eastAsia="sv-SE"/>
              </w:rPr>
              <w:t>Indicates the set of DMRS ports for SSB to PUSCH mapping (see TS 38.213 [13]</w:t>
            </w:r>
            <w:r w:rsidR="005E2659" w:rsidRPr="005E2659">
              <w:rPr>
                <w:color w:val="FF0000"/>
                <w:szCs w:val="22"/>
                <w:u w:val="single"/>
                <w:lang w:eastAsia="sv-SE"/>
              </w:rPr>
              <w:t>, applying clause 19.1 with replacing sdt-DMRS-Ports with ntn-DMRS-Ports</w:t>
            </w:r>
            <w:r>
              <w:rPr>
                <w:szCs w:val="22"/>
                <w:lang w:eastAsia="sv-SE"/>
              </w:rPr>
              <w:t>).</w:t>
            </w:r>
            <w:r w:rsidR="005E2659">
              <w:rPr>
                <w:szCs w:val="22"/>
                <w:lang w:eastAsia="sv-SE"/>
              </w:rPr>
              <w:t xml:space="preserve"> </w:t>
            </w:r>
            <w:r>
              <w:t xml:space="preserve"> </w:t>
            </w:r>
            <w:r>
              <w:rPr>
                <w:rFonts w:cs="Arial"/>
                <w:szCs w:val="18"/>
                <w:lang w:eastAsia="zh-CN"/>
              </w:rPr>
              <w:t>T</w:t>
            </w:r>
            <w:r>
              <w:rPr>
                <w:rFonts w:cs="Arial"/>
                <w:szCs w:val="18"/>
                <w:lang w:eastAsia="sv-SE"/>
              </w:rPr>
              <w:t xml:space="preserve">he first (left-most / most significant) bit corresponds to </w:t>
            </w:r>
            <w:r>
              <w:rPr>
                <w:rFonts w:cs="Arial"/>
                <w:szCs w:val="18"/>
                <w:lang w:eastAsia="zh-CN"/>
              </w:rPr>
              <w:t>DMRS port 0</w:t>
            </w:r>
            <w:r>
              <w:rPr>
                <w:rFonts w:cs="Arial"/>
                <w:szCs w:val="18"/>
                <w:lang w:eastAsia="sv-SE"/>
              </w:rPr>
              <w:t>, the second most significant bit</w:t>
            </w:r>
            <w:r>
              <w:rPr>
                <w:rFonts w:cs="Arial"/>
                <w:szCs w:val="18"/>
                <w:lang w:eastAsia="zh-CN"/>
              </w:rPr>
              <w:t xml:space="preserve"> </w:t>
            </w:r>
            <w:r>
              <w:rPr>
                <w:rFonts w:cs="Arial"/>
                <w:szCs w:val="18"/>
                <w:lang w:eastAsia="sv-SE"/>
              </w:rPr>
              <w:t xml:space="preserve">corresponds to </w:t>
            </w:r>
            <w:r>
              <w:rPr>
                <w:rFonts w:cs="Arial"/>
                <w:szCs w:val="18"/>
                <w:lang w:eastAsia="zh-CN"/>
              </w:rPr>
              <w:t xml:space="preserve">DMRS port 1, </w:t>
            </w:r>
            <w:r>
              <w:rPr>
                <w:rFonts w:cs="Arial"/>
                <w:szCs w:val="18"/>
                <w:lang w:eastAsia="sv-SE"/>
              </w:rPr>
              <w:t>and so on.</w:t>
            </w:r>
            <w:r>
              <w:rPr>
                <w:rFonts w:cs="Arial"/>
                <w:szCs w:val="18"/>
                <w:lang w:eastAsia="zh-CN"/>
              </w:rPr>
              <w:t xml:space="preserve"> </w:t>
            </w:r>
            <w:r>
              <w:rPr>
                <w:rFonts w:cs="Arial"/>
                <w:szCs w:val="18"/>
                <w:lang w:eastAsia="sv-SE"/>
              </w:rPr>
              <w:t xml:space="preserve">A bit set to 1 indicates that </w:t>
            </w:r>
            <w:r>
              <w:rPr>
                <w:rFonts w:cs="Arial"/>
                <w:szCs w:val="18"/>
                <w:lang w:eastAsia="zh-CN"/>
              </w:rPr>
              <w:t>this DMRS port is used for mapping.</w:t>
            </w:r>
          </w:p>
        </w:tc>
      </w:tr>
      <w:tr w:rsidR="007D58F9" w14:paraId="7F8B6DFE" w14:textId="77777777" w:rsidTr="007D58F9">
        <w:trPr>
          <w:trHeight w:val="377"/>
        </w:trPr>
        <w:tc>
          <w:tcPr>
            <w:tcW w:w="9704" w:type="dxa"/>
          </w:tcPr>
          <w:p w14:paraId="19667D3A" w14:textId="77777777" w:rsidR="007D58F9" w:rsidRDefault="007D58F9" w:rsidP="00CB7DD0">
            <w:pPr>
              <w:pStyle w:val="TAL"/>
              <w:rPr>
                <w:b/>
                <w:i/>
                <w:szCs w:val="22"/>
                <w:lang w:eastAsia="sv-SE"/>
              </w:rPr>
            </w:pPr>
            <w:bookmarkStart w:id="6" w:name="_Hlk149467807"/>
            <w:r>
              <w:rPr>
                <w:b/>
                <w:i/>
                <w:szCs w:val="22"/>
                <w:lang w:eastAsia="sv-SE"/>
              </w:rPr>
              <w:t>ntn-NrofDMRS-Sequences</w:t>
            </w:r>
          </w:p>
          <w:bookmarkEnd w:id="6"/>
          <w:p w14:paraId="0BDEDB30" w14:textId="30D77D00" w:rsidR="007D58F9" w:rsidRDefault="007D58F9" w:rsidP="005E2659">
            <w:pPr>
              <w:pStyle w:val="TAL"/>
              <w:rPr>
                <w:b/>
                <w:i/>
                <w:szCs w:val="22"/>
                <w:lang w:eastAsia="sv-SE"/>
              </w:rPr>
            </w:pPr>
            <w:r>
              <w:rPr>
                <w:szCs w:val="22"/>
                <w:lang w:eastAsia="sv-SE"/>
              </w:rPr>
              <w:t>Indicates the number of DMRS sequences for SSB to PUSCH mapping (see TS 38.213 [13]</w:t>
            </w:r>
            <w:r w:rsidR="005E2659" w:rsidRPr="005E2659">
              <w:rPr>
                <w:color w:val="FF0000"/>
                <w:szCs w:val="22"/>
                <w:u w:val="single"/>
                <w:lang w:eastAsia="sv-SE"/>
              </w:rPr>
              <w:t xml:space="preserve">, applying clause 19.1 with replacing </w:t>
            </w:r>
            <w:r w:rsidR="005E2659">
              <w:rPr>
                <w:color w:val="FF0000"/>
                <w:szCs w:val="22"/>
                <w:u w:val="single"/>
                <w:lang w:eastAsia="sv-SE"/>
              </w:rPr>
              <w:t>sdt</w:t>
            </w:r>
            <w:r w:rsidR="005E2659" w:rsidRPr="005E2659">
              <w:rPr>
                <w:color w:val="FF0000"/>
                <w:szCs w:val="22"/>
                <w:u w:val="single"/>
                <w:lang w:eastAsia="sv-SE"/>
              </w:rPr>
              <w:t>-NrofDMRS-Sequences</w:t>
            </w:r>
            <w:r w:rsidR="005E2659">
              <w:rPr>
                <w:color w:val="FF0000"/>
                <w:szCs w:val="22"/>
                <w:u w:val="single"/>
                <w:lang w:eastAsia="sv-SE"/>
              </w:rPr>
              <w:t xml:space="preserve"> </w:t>
            </w:r>
            <w:r w:rsidR="005E2659" w:rsidRPr="005E2659">
              <w:rPr>
                <w:color w:val="FF0000"/>
                <w:szCs w:val="22"/>
                <w:u w:val="single"/>
                <w:lang w:eastAsia="sv-SE"/>
              </w:rPr>
              <w:t>with ntn-NrofDMRS-Sequences</w:t>
            </w:r>
            <w:r>
              <w:rPr>
                <w:szCs w:val="22"/>
                <w:lang w:eastAsia="sv-SE"/>
              </w:rPr>
              <w:t>).</w:t>
            </w:r>
          </w:p>
        </w:tc>
      </w:tr>
      <w:tr w:rsidR="007D58F9" w14:paraId="43C96F06" w14:textId="77777777" w:rsidTr="007D58F9">
        <w:trPr>
          <w:trHeight w:val="377"/>
        </w:trPr>
        <w:tc>
          <w:tcPr>
            <w:tcW w:w="9704" w:type="dxa"/>
          </w:tcPr>
          <w:p w14:paraId="230793E6" w14:textId="77777777" w:rsidR="007D58F9" w:rsidRDefault="007D58F9" w:rsidP="00CB7DD0">
            <w:pPr>
              <w:pStyle w:val="TAL"/>
              <w:rPr>
                <w:b/>
                <w:i/>
              </w:rPr>
            </w:pPr>
            <w:r>
              <w:rPr>
                <w:b/>
                <w:i/>
              </w:rPr>
              <w:t>ntn-SSB-Subset</w:t>
            </w:r>
          </w:p>
          <w:p w14:paraId="74C1A44F" w14:textId="5449B23B" w:rsidR="007D58F9" w:rsidRDefault="007D58F9" w:rsidP="00795A81">
            <w:pPr>
              <w:pStyle w:val="TAL"/>
              <w:rPr>
                <w:b/>
                <w:i/>
                <w:szCs w:val="22"/>
                <w:lang w:eastAsia="sv-SE"/>
              </w:rPr>
            </w:pPr>
            <w:r>
              <w:t>Indicates SSB subset for SSB to CG PUSCH mapping within one CG configuration.</w:t>
            </w:r>
            <w:r w:rsidR="00795A81">
              <w:t xml:space="preserve"> </w:t>
            </w:r>
            <w:r w:rsidR="00795A81">
              <w:rPr>
                <w:szCs w:val="22"/>
                <w:lang w:eastAsia="sv-SE"/>
              </w:rPr>
              <w:t>(see TS 38.213 [13]</w:t>
            </w:r>
            <w:r w:rsidR="00795A81" w:rsidRPr="005E2659">
              <w:rPr>
                <w:color w:val="FF0000"/>
                <w:szCs w:val="22"/>
                <w:u w:val="single"/>
                <w:lang w:eastAsia="sv-SE"/>
              </w:rPr>
              <w:t xml:space="preserve">, applying clause 19.1 with replacing </w:t>
            </w:r>
            <w:r w:rsidR="00795A81" w:rsidRPr="00795A81">
              <w:rPr>
                <w:color w:val="FF0000"/>
                <w:szCs w:val="22"/>
                <w:u w:val="single"/>
                <w:lang w:eastAsia="sv-SE"/>
              </w:rPr>
              <w:t>sdt-SSB-Subset</w:t>
            </w:r>
            <w:r w:rsidR="00795A81" w:rsidRPr="005E2659">
              <w:rPr>
                <w:color w:val="FF0000"/>
                <w:szCs w:val="22"/>
                <w:u w:val="single"/>
                <w:lang w:eastAsia="sv-SE"/>
              </w:rPr>
              <w:t xml:space="preserve"> with </w:t>
            </w:r>
            <w:r w:rsidR="00795A81" w:rsidRPr="00795A81">
              <w:rPr>
                <w:color w:val="FF0000"/>
                <w:szCs w:val="22"/>
                <w:u w:val="single"/>
                <w:lang w:eastAsia="sv-SE"/>
              </w:rPr>
              <w:t>ntn-SSB-Subset</w:t>
            </w:r>
            <w:r w:rsidR="00795A81">
              <w:rPr>
                <w:szCs w:val="22"/>
                <w:lang w:eastAsia="sv-SE"/>
              </w:rPr>
              <w:t>)</w:t>
            </w:r>
          </w:p>
        </w:tc>
      </w:tr>
      <w:tr w:rsidR="007D58F9" w14:paraId="06F7D90D" w14:textId="77777777" w:rsidTr="00A37B7A">
        <w:trPr>
          <w:trHeight w:val="50"/>
        </w:trPr>
        <w:tc>
          <w:tcPr>
            <w:tcW w:w="9704" w:type="dxa"/>
          </w:tcPr>
          <w:p w14:paraId="21B50AA1" w14:textId="77777777" w:rsidR="007D58F9" w:rsidRDefault="007D58F9" w:rsidP="00CB7DD0">
            <w:pPr>
              <w:pStyle w:val="TAL"/>
              <w:rPr>
                <w:szCs w:val="22"/>
                <w:lang w:eastAsia="sv-SE"/>
              </w:rPr>
            </w:pPr>
            <w:r>
              <w:rPr>
                <w:b/>
                <w:i/>
                <w:szCs w:val="22"/>
                <w:lang w:eastAsia="sv-SE"/>
              </w:rPr>
              <w:t>ntn-SSB-PerCG-PUSCH</w:t>
            </w:r>
          </w:p>
          <w:p w14:paraId="396586F9" w14:textId="3BC6DD81" w:rsidR="007D58F9" w:rsidRDefault="007D58F9" w:rsidP="002953AE">
            <w:pPr>
              <w:pStyle w:val="TAL"/>
              <w:rPr>
                <w:b/>
                <w:i/>
                <w:szCs w:val="22"/>
                <w:lang w:eastAsia="sv-SE"/>
              </w:rPr>
            </w:pPr>
            <w:r>
              <w:rPr>
                <w:rFonts w:cs="Arial"/>
                <w:szCs w:val="22"/>
                <w:lang w:eastAsia="sv-SE"/>
              </w:rPr>
              <w:t xml:space="preserve">The number of SSBs per pre-allocated uplink grant PUSCH </w:t>
            </w:r>
            <w:r>
              <w:rPr>
                <w:szCs w:val="22"/>
                <w:lang w:eastAsia="sv-SE"/>
              </w:rPr>
              <w:t>(see TS 38.213 [13]</w:t>
            </w:r>
            <w:r w:rsidR="002953AE">
              <w:rPr>
                <w:szCs w:val="22"/>
                <w:lang w:eastAsia="sv-SE"/>
              </w:rPr>
              <w:t xml:space="preserve"> ]</w:t>
            </w:r>
            <w:r w:rsidR="002953AE" w:rsidRPr="005E2659">
              <w:rPr>
                <w:color w:val="FF0000"/>
                <w:szCs w:val="22"/>
                <w:u w:val="single"/>
                <w:lang w:eastAsia="sv-SE"/>
              </w:rPr>
              <w:t xml:space="preserve">, applying clause 19.1 with replacing </w:t>
            </w:r>
            <w:r w:rsidR="002953AE" w:rsidRPr="002953AE">
              <w:rPr>
                <w:color w:val="FF0000"/>
                <w:szCs w:val="22"/>
                <w:u w:val="single"/>
                <w:lang w:eastAsia="sv-SE"/>
              </w:rPr>
              <w:t xml:space="preserve">sdt-SSB-PerCG-PUSCH </w:t>
            </w:r>
            <w:r w:rsidR="002953AE" w:rsidRPr="005E2659">
              <w:rPr>
                <w:color w:val="FF0000"/>
                <w:szCs w:val="22"/>
                <w:u w:val="single"/>
                <w:lang w:eastAsia="sv-SE"/>
              </w:rPr>
              <w:t xml:space="preserve">with </w:t>
            </w:r>
            <w:r w:rsidR="002953AE" w:rsidRPr="002953AE">
              <w:rPr>
                <w:color w:val="FF0000"/>
                <w:szCs w:val="22"/>
                <w:u w:val="single"/>
                <w:lang w:eastAsia="sv-SE"/>
              </w:rPr>
              <w:t>ntn-SSB-PerCG-PUSCH</w:t>
            </w:r>
            <w:r>
              <w:rPr>
                <w:szCs w:val="22"/>
                <w:lang w:eastAsia="sv-SE"/>
              </w:rPr>
              <w:t>)</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pre-allocated uplink grant PUSCH, value </w:t>
            </w:r>
            <w:r>
              <w:rPr>
                <w:rFonts w:cs="Arial"/>
                <w:i/>
                <w:iCs/>
                <w:szCs w:val="22"/>
                <w:lang w:eastAsia="sv-SE"/>
              </w:rPr>
              <w:t>two</w:t>
            </w:r>
            <w:r>
              <w:rPr>
                <w:rFonts w:cs="Arial"/>
                <w:szCs w:val="22"/>
                <w:lang w:eastAsia="sv-SE"/>
              </w:rPr>
              <w:t xml:space="preserve"> corresponds to 2 SSBs per pre-allocated uplink grant PUSCH and so on.</w:t>
            </w:r>
          </w:p>
        </w:tc>
      </w:tr>
      <w:tr w:rsidR="007D58F9" w14:paraId="119EF731" w14:textId="77777777" w:rsidTr="007D58F9">
        <w:trPr>
          <w:trHeight w:val="377"/>
        </w:trPr>
        <w:tc>
          <w:tcPr>
            <w:tcW w:w="9704" w:type="dxa"/>
          </w:tcPr>
          <w:p w14:paraId="6D4E6BFC" w14:textId="77777777" w:rsidR="007D58F9" w:rsidRDefault="007D58F9" w:rsidP="00CB7DD0">
            <w:pPr>
              <w:pStyle w:val="TAL"/>
              <w:rPr>
                <w:b/>
                <w:i/>
              </w:rPr>
            </w:pPr>
            <w:r>
              <w:rPr>
                <w:b/>
                <w:i/>
              </w:rPr>
              <w:t>ntn-RSRP-ThresholdSSB</w:t>
            </w:r>
          </w:p>
          <w:p w14:paraId="74919F73" w14:textId="77777777" w:rsidR="007D58F9" w:rsidRDefault="007D58F9" w:rsidP="00CB7DD0">
            <w:pPr>
              <w:pStyle w:val="TAL"/>
              <w:rPr>
                <w:b/>
                <w:i/>
                <w:szCs w:val="22"/>
                <w:lang w:eastAsia="sv-SE"/>
              </w:rPr>
            </w:pPr>
            <w:r>
              <w:rPr>
                <w:bCs/>
                <w:iCs/>
              </w:rPr>
              <w:t>An RSRP threshold configured for SSB selection for the pre-allocated uplink grant as specified in TS 38.321 [3].</w:t>
            </w:r>
          </w:p>
        </w:tc>
      </w:tr>
    </w:tbl>
    <w:p w14:paraId="1B2341CE" w14:textId="77777777" w:rsidR="00534BA4" w:rsidRDefault="00534BA4" w:rsidP="00BC26CF">
      <w:pPr>
        <w:pStyle w:val="B1"/>
        <w:rPr>
          <w:lang w:eastAsia="ko-KR"/>
        </w:rPr>
      </w:pPr>
    </w:p>
    <w:p w14:paraId="7710769E" w14:textId="7B9C067A" w:rsidR="00BC26CF" w:rsidRDefault="00BC26CF" w:rsidP="00BC26CF">
      <w:pPr>
        <w:pStyle w:val="B1"/>
        <w:rPr>
          <w:lang w:eastAsia="ko-KR"/>
        </w:rPr>
      </w:pPr>
      <w:r>
        <w:rPr>
          <w:lang w:eastAsia="ko-KR"/>
        </w:rPr>
        <w:t xml:space="preserve">Alternatively, </w:t>
      </w:r>
      <w:r w:rsidR="00015A99">
        <w:rPr>
          <w:lang w:eastAsia="ko-KR"/>
        </w:rPr>
        <w:t xml:space="preserve">we are fine to consider </w:t>
      </w:r>
      <w:r>
        <w:rPr>
          <w:lang w:eastAsia="ko-KR"/>
        </w:rPr>
        <w:t>following update</w:t>
      </w:r>
      <w:r w:rsidR="007C7C05">
        <w:rPr>
          <w:lang w:eastAsia="ko-KR"/>
        </w:rPr>
        <w:t xml:space="preserve"> because it</w:t>
      </w:r>
      <w:r>
        <w:rPr>
          <w:lang w:eastAsia="ko-KR"/>
        </w:rPr>
        <w:t xml:space="preserve"> </w:t>
      </w:r>
      <w:r w:rsidR="007C7C05">
        <w:rPr>
          <w:lang w:eastAsia="ko-KR"/>
        </w:rPr>
        <w:t xml:space="preserve">is much </w:t>
      </w:r>
      <w:r>
        <w:rPr>
          <w:lang w:eastAsia="ko-KR"/>
        </w:rPr>
        <w:t>s</w:t>
      </w:r>
      <w:r w:rsidR="00015A99">
        <w:rPr>
          <w:lang w:eastAsia="ko-KR"/>
        </w:rPr>
        <w:t xml:space="preserve">impler than adding new section. </w:t>
      </w:r>
    </w:p>
    <w:p w14:paraId="04AC0FCB" w14:textId="7C3137CA" w:rsidR="00C7006F" w:rsidRPr="00134582" w:rsidRDefault="00C7006F" w:rsidP="00C7006F">
      <w:pPr>
        <w:pStyle w:val="af8"/>
        <w:spacing w:before="180" w:after="180"/>
        <w:rPr>
          <w:rFonts w:ascii="Times New Roman" w:hAnsi="Times New Roman"/>
          <w:sz w:val="20"/>
          <w:lang w:eastAsia="ko-KR"/>
        </w:rPr>
      </w:pPr>
      <w:r w:rsidRPr="00134582">
        <w:rPr>
          <w:rFonts w:ascii="Times New Roman" w:hAnsi="Times New Roman"/>
          <w:b/>
          <w:sz w:val="20"/>
          <w:u w:val="single"/>
          <w:lang w:eastAsia="ko-KR"/>
        </w:rPr>
        <w:t xml:space="preserve">Proposal </w:t>
      </w:r>
      <w:r w:rsidR="00134582" w:rsidRPr="00134582">
        <w:rPr>
          <w:rFonts w:ascii="Times New Roman" w:hAnsi="Times New Roman"/>
          <w:b/>
          <w:sz w:val="20"/>
          <w:u w:val="single"/>
          <w:lang w:eastAsia="ko-KR"/>
        </w:rPr>
        <w:t>3</w:t>
      </w:r>
      <w:r w:rsidRPr="00134582">
        <w:rPr>
          <w:rFonts w:ascii="Times New Roman" w:hAnsi="Times New Roman"/>
          <w:b/>
          <w:sz w:val="20"/>
          <w:u w:val="single"/>
          <w:lang w:eastAsia="ko-KR"/>
        </w:rPr>
        <w:t xml:space="preserve">: </w:t>
      </w:r>
      <w:r w:rsidR="00134582" w:rsidRPr="00134582">
        <w:rPr>
          <w:rFonts w:ascii="Times New Roman" w:hAnsi="Times New Roman"/>
          <w:b/>
          <w:sz w:val="20"/>
          <w:u w:val="single"/>
          <w:lang w:eastAsia="ko-KR"/>
        </w:rPr>
        <w:t xml:space="preserve">Support the following specification update in case of </w:t>
      </w:r>
      <w:r w:rsidR="00134582">
        <w:rPr>
          <w:rFonts w:ascii="Times New Roman" w:hAnsi="Times New Roman"/>
          <w:b/>
          <w:sz w:val="20"/>
          <w:u w:val="single"/>
          <w:lang w:eastAsia="ko-KR"/>
        </w:rPr>
        <w:t>CG</w:t>
      </w:r>
      <w:r w:rsidR="00134582" w:rsidRPr="00134582">
        <w:rPr>
          <w:rFonts w:ascii="Times New Roman" w:hAnsi="Times New Roman"/>
          <w:b/>
          <w:sz w:val="20"/>
          <w:u w:val="single"/>
          <w:lang w:eastAsia="ko-KR"/>
        </w:rPr>
        <w:t xml:space="preserve"> PUSCH in RACH-less handover.</w:t>
      </w:r>
      <w:r w:rsidRPr="00134582">
        <w:rPr>
          <w:rFonts w:ascii="Times New Roman" w:hAnsi="Times New Roman"/>
          <w:b/>
          <w:sz w:val="20"/>
          <w:u w:val="single"/>
          <w:lang w:eastAsia="ko-KR"/>
        </w:rPr>
        <w:t xml:space="preserve"> </w:t>
      </w:r>
    </w:p>
    <w:tbl>
      <w:tblPr>
        <w:tblStyle w:val="aff"/>
        <w:tblW w:w="0" w:type="auto"/>
        <w:tblLook w:val="04A0" w:firstRow="1" w:lastRow="0" w:firstColumn="1" w:lastColumn="0" w:noHBand="0" w:noVBand="1"/>
      </w:tblPr>
      <w:tblGrid>
        <w:gridCol w:w="9742"/>
      </w:tblGrid>
      <w:tr w:rsidR="00BC26CF" w14:paraId="6F74068B" w14:textId="77777777" w:rsidTr="00BC26CF">
        <w:tc>
          <w:tcPr>
            <w:tcW w:w="9742" w:type="dxa"/>
          </w:tcPr>
          <w:p w14:paraId="371EFD8E" w14:textId="77777777" w:rsidR="00BC26CF" w:rsidRDefault="00534BA4" w:rsidP="008F1A2F">
            <w:pPr>
              <w:pStyle w:val="Style1"/>
              <w:spacing w:after="0" w:afterAutospacing="0" w:line="240" w:lineRule="auto"/>
              <w:ind w:firstLine="0"/>
              <w:rPr>
                <w:sz w:val="28"/>
                <w:szCs w:val="36"/>
              </w:rPr>
            </w:pPr>
            <w:r w:rsidRPr="00534BA4">
              <w:rPr>
                <w:sz w:val="28"/>
                <w:szCs w:val="36"/>
              </w:rPr>
              <w:t>19  PUSCH transmission in RRC_INACTIVE state</w:t>
            </w:r>
          </w:p>
          <w:p w14:paraId="49A64360" w14:textId="78FEF8BF" w:rsidR="00534BA4" w:rsidRDefault="00534BA4" w:rsidP="008F1A2F">
            <w:pPr>
              <w:pStyle w:val="Style1"/>
              <w:spacing w:after="0" w:afterAutospacing="0" w:line="240" w:lineRule="auto"/>
              <w:ind w:firstLine="0"/>
              <w:rPr>
                <w:sz w:val="28"/>
                <w:szCs w:val="36"/>
              </w:rPr>
            </w:pPr>
          </w:p>
          <w:p w14:paraId="6CF88C2D" w14:textId="2AE59C11" w:rsidR="00B031E5" w:rsidRPr="000A590E" w:rsidRDefault="00B031E5" w:rsidP="008F1A2F">
            <w:pPr>
              <w:pStyle w:val="Style1"/>
              <w:spacing w:after="0" w:afterAutospacing="0" w:line="240" w:lineRule="auto"/>
              <w:ind w:firstLine="0"/>
              <w:rPr>
                <w:color w:val="FF0000"/>
                <w:u w:val="single"/>
              </w:rPr>
            </w:pPr>
            <w:r w:rsidRPr="000A590E">
              <w:rPr>
                <w:color w:val="FF0000"/>
                <w:u w:val="single"/>
              </w:rPr>
              <w:t xml:space="preserve">If the UE is provided </w:t>
            </w:r>
            <w:r w:rsidRPr="000A590E">
              <w:rPr>
                <w:i/>
                <w:color w:val="FF0000"/>
                <w:u w:val="single"/>
              </w:rPr>
              <w:t>CG-NTN-RACH-less-Configuration</w:t>
            </w:r>
            <w:r w:rsidRPr="000A590E">
              <w:rPr>
                <w:color w:val="FF0000"/>
                <w:u w:val="single"/>
              </w:rPr>
              <w:t xml:space="preserve"> [12, TS 38.331], the UE</w:t>
            </w:r>
            <w:r w:rsidR="00107B16" w:rsidRPr="000A590E">
              <w:rPr>
                <w:color w:val="FF0000"/>
                <w:u w:val="single"/>
              </w:rPr>
              <w:t xml:space="preserve"> in RRC_CONNECTED state</w:t>
            </w:r>
            <w:r w:rsidRPr="000A590E">
              <w:rPr>
                <w:color w:val="FF0000"/>
                <w:u w:val="single"/>
              </w:rPr>
              <w:t xml:space="preserve"> shall apply the procedures described in clause 19.1</w:t>
            </w:r>
            <w:r w:rsidR="00DF1B6E">
              <w:rPr>
                <w:color w:val="FF0000"/>
                <w:u w:val="single"/>
              </w:rPr>
              <w:t xml:space="preserve"> with the following changes. </w:t>
            </w:r>
          </w:p>
          <w:p w14:paraId="75ADC66D" w14:textId="77777777" w:rsidR="00534BA4" w:rsidRPr="000A590E" w:rsidRDefault="00B031E5" w:rsidP="00107B16">
            <w:pPr>
              <w:pStyle w:val="Style1"/>
              <w:spacing w:after="0" w:afterAutospacing="0" w:line="240" w:lineRule="auto"/>
              <w:ind w:leftChars="100" w:left="200" w:firstLine="0"/>
              <w:rPr>
                <w:color w:val="FF0000"/>
                <w:u w:val="single"/>
              </w:rPr>
            </w:pPr>
            <w:r w:rsidRPr="000A590E">
              <w:rPr>
                <w:color w:val="FF0000"/>
                <w:u w:val="single"/>
              </w:rPr>
              <w:t xml:space="preserve">- If </w:t>
            </w:r>
            <w:r w:rsidRPr="000A590E">
              <w:rPr>
                <w:i/>
                <w:color w:val="FF0000"/>
                <w:u w:val="single"/>
              </w:rPr>
              <w:t>ntn-DMRS-Ports</w:t>
            </w:r>
            <w:r w:rsidRPr="000A590E">
              <w:rPr>
                <w:color w:val="FF0000"/>
                <w:u w:val="single"/>
              </w:rPr>
              <w:t xml:space="preserve"> is provided, </w:t>
            </w:r>
            <w:r w:rsidRPr="000A590E">
              <w:rPr>
                <w:i/>
                <w:color w:val="FF0000"/>
                <w:u w:val="single"/>
              </w:rPr>
              <w:t xml:space="preserve">sdt-DMRS-Ports </w:t>
            </w:r>
            <w:r w:rsidRPr="000A590E">
              <w:rPr>
                <w:color w:val="FF0000"/>
                <w:u w:val="single"/>
              </w:rPr>
              <w:t>is replaced by</w:t>
            </w:r>
            <w:r w:rsidRPr="000A590E">
              <w:rPr>
                <w:i/>
                <w:color w:val="FF0000"/>
                <w:u w:val="single"/>
              </w:rPr>
              <w:t xml:space="preserve"> ntn-DMRS-Ports</w:t>
            </w:r>
            <w:r w:rsidRPr="000A590E">
              <w:rPr>
                <w:color w:val="FF0000"/>
                <w:u w:val="single"/>
              </w:rPr>
              <w:t xml:space="preserve">. </w:t>
            </w:r>
            <w:r w:rsidR="00107B16" w:rsidRPr="000A590E">
              <w:rPr>
                <w:color w:val="FF0000"/>
                <w:u w:val="single"/>
              </w:rPr>
              <w:t xml:space="preserve">If </w:t>
            </w:r>
            <w:r w:rsidRPr="000A590E">
              <w:rPr>
                <w:i/>
                <w:color w:val="FF0000"/>
                <w:u w:val="single"/>
              </w:rPr>
              <w:t>ntn-NrofDMRS-Sequences</w:t>
            </w:r>
            <w:r w:rsidR="00107B16" w:rsidRPr="000A590E">
              <w:rPr>
                <w:color w:val="FF0000"/>
                <w:u w:val="single"/>
              </w:rPr>
              <w:t xml:space="preserve"> is provided, </w:t>
            </w:r>
            <w:r w:rsidR="00107B16" w:rsidRPr="000A590E">
              <w:rPr>
                <w:i/>
                <w:color w:val="FF0000"/>
                <w:u w:val="single"/>
              </w:rPr>
              <w:t>sdt-NrofDMRS-Sequences</w:t>
            </w:r>
            <w:r w:rsidR="00107B16" w:rsidRPr="000A590E">
              <w:rPr>
                <w:color w:val="FF0000"/>
                <w:u w:val="single"/>
              </w:rPr>
              <w:t xml:space="preserve"> is replaced by </w:t>
            </w:r>
            <w:r w:rsidR="00107B16" w:rsidRPr="000A590E">
              <w:rPr>
                <w:i/>
                <w:color w:val="FF0000"/>
                <w:u w:val="single"/>
              </w:rPr>
              <w:t>ntn-NrofDMRS-Sequences</w:t>
            </w:r>
            <w:r w:rsidR="00107B16" w:rsidRPr="000A590E">
              <w:rPr>
                <w:color w:val="FF0000"/>
                <w:u w:val="single"/>
              </w:rPr>
              <w:t xml:space="preserve">. If </w:t>
            </w:r>
            <w:r w:rsidRPr="000A590E">
              <w:rPr>
                <w:i/>
                <w:color w:val="FF0000"/>
                <w:u w:val="single"/>
              </w:rPr>
              <w:t>ntn-SSB-PerCG-PUSCH</w:t>
            </w:r>
            <w:r w:rsidR="00107B16" w:rsidRPr="000A590E">
              <w:rPr>
                <w:color w:val="FF0000"/>
                <w:u w:val="single"/>
              </w:rPr>
              <w:t xml:space="preserve"> is provided, </w:t>
            </w:r>
            <w:r w:rsidR="00107B16" w:rsidRPr="000A590E">
              <w:rPr>
                <w:i/>
                <w:color w:val="FF0000"/>
                <w:u w:val="single"/>
              </w:rPr>
              <w:t>sdt-SSB-PerCG-PUSCH</w:t>
            </w:r>
            <w:r w:rsidR="00107B16" w:rsidRPr="000A590E">
              <w:rPr>
                <w:color w:val="FF0000"/>
                <w:u w:val="single"/>
              </w:rPr>
              <w:t xml:space="preserve"> is replaced by </w:t>
            </w:r>
            <w:r w:rsidR="00107B16" w:rsidRPr="000A590E">
              <w:rPr>
                <w:i/>
                <w:color w:val="FF0000"/>
                <w:u w:val="single"/>
              </w:rPr>
              <w:t>ntn-SSB-PerCG-PUSCH</w:t>
            </w:r>
            <w:r w:rsidR="00107B16" w:rsidRPr="000A590E">
              <w:rPr>
                <w:color w:val="FF0000"/>
                <w:u w:val="single"/>
              </w:rPr>
              <w:t xml:space="preserve">. If </w:t>
            </w:r>
            <w:r w:rsidRPr="000A590E">
              <w:rPr>
                <w:color w:val="FF0000"/>
                <w:u w:val="single"/>
              </w:rPr>
              <w:t>ntn-SSB-Subset</w:t>
            </w:r>
            <w:r w:rsidR="00107B16" w:rsidRPr="000A590E">
              <w:rPr>
                <w:color w:val="FF0000"/>
                <w:u w:val="single"/>
              </w:rPr>
              <w:t xml:space="preserve"> is provided, ntn-SSB-Subset is replace by ntn-SSB-Subset. If </w:t>
            </w:r>
            <w:r w:rsidRPr="000A590E">
              <w:rPr>
                <w:i/>
                <w:color w:val="FF0000"/>
                <w:u w:val="single"/>
              </w:rPr>
              <w:t>ntn-SSB-PerCG-PUSCH</w:t>
            </w:r>
            <w:r w:rsidR="00107B16" w:rsidRPr="000A590E">
              <w:rPr>
                <w:color w:val="FF0000"/>
                <w:u w:val="single"/>
              </w:rPr>
              <w:t xml:space="preserve"> is provided, </w:t>
            </w:r>
            <w:r w:rsidR="00107B16" w:rsidRPr="000A590E">
              <w:rPr>
                <w:i/>
                <w:color w:val="FF0000"/>
                <w:u w:val="single"/>
              </w:rPr>
              <w:t>sdt-SSB-PerCG-PUSCH</w:t>
            </w:r>
            <w:r w:rsidR="00107B16" w:rsidRPr="000A590E">
              <w:rPr>
                <w:color w:val="FF0000"/>
                <w:u w:val="single"/>
              </w:rPr>
              <w:t xml:space="preserve"> is replaced by </w:t>
            </w:r>
            <w:r w:rsidR="00107B16" w:rsidRPr="000A590E">
              <w:rPr>
                <w:i/>
                <w:color w:val="FF0000"/>
                <w:u w:val="single"/>
              </w:rPr>
              <w:t>ntn-SSB-PerCG-PUSCH</w:t>
            </w:r>
            <w:r w:rsidR="00107B16" w:rsidRPr="000A590E">
              <w:rPr>
                <w:color w:val="FF0000"/>
                <w:u w:val="single"/>
              </w:rPr>
              <w:t xml:space="preserve">. </w:t>
            </w:r>
          </w:p>
          <w:p w14:paraId="3A3AA0FB" w14:textId="77777777" w:rsidR="000A590E" w:rsidRDefault="000A590E" w:rsidP="00107B16">
            <w:pPr>
              <w:pStyle w:val="Style1"/>
              <w:spacing w:after="0" w:afterAutospacing="0" w:line="240" w:lineRule="auto"/>
              <w:ind w:leftChars="100" w:left="200" w:firstLine="0"/>
            </w:pPr>
          </w:p>
          <w:p w14:paraId="416C3683" w14:textId="1D57F980" w:rsidR="000A590E" w:rsidRPr="00134582" w:rsidRDefault="000A590E" w:rsidP="00134582">
            <w:pPr>
              <w:pStyle w:val="B1"/>
              <w:spacing w:after="60"/>
              <w:ind w:leftChars="-28" w:left="228"/>
              <w:rPr>
                <w:color w:val="FF0000"/>
                <w:lang w:eastAsia="ko-KR"/>
              </w:rPr>
            </w:pPr>
            <w:r w:rsidRPr="000A590E">
              <w:rPr>
                <w:rFonts w:hint="eastAsia"/>
                <w:color w:val="FF0000"/>
                <w:lang w:eastAsia="ko-KR"/>
              </w:rPr>
              <w:t>---------------------------------------------------</w:t>
            </w:r>
            <w:r w:rsidRPr="000A590E">
              <w:rPr>
                <w:color w:val="FF0000"/>
                <w:lang w:eastAsia="ko-KR"/>
              </w:rPr>
              <w:t>--</w:t>
            </w:r>
            <w:r w:rsidRPr="000A590E">
              <w:rPr>
                <w:rFonts w:hint="eastAsia"/>
                <w:color w:val="FF0000"/>
                <w:lang w:eastAsia="ko-KR"/>
              </w:rPr>
              <w:t>-unchanged parts are omitted-------------------------------------------------------</w:t>
            </w:r>
          </w:p>
        </w:tc>
      </w:tr>
    </w:tbl>
    <w:p w14:paraId="228EDB65" w14:textId="77777777" w:rsidR="00BC26CF" w:rsidRPr="00BC26CF" w:rsidRDefault="00BC26CF" w:rsidP="008F1A2F">
      <w:pPr>
        <w:pStyle w:val="Style1"/>
        <w:pBdr>
          <w:bottom w:val="single" w:sz="6" w:space="1" w:color="auto"/>
        </w:pBdr>
        <w:spacing w:after="0" w:afterAutospacing="0" w:line="240" w:lineRule="auto"/>
        <w:ind w:firstLine="0"/>
        <w:rPr>
          <w:rFonts w:eastAsiaTheme="minorEastAsia"/>
          <w:lang w:eastAsia="ko-KR"/>
        </w:rPr>
      </w:pPr>
    </w:p>
    <w:p w14:paraId="3A259626" w14:textId="77777777" w:rsidR="003D3BC1" w:rsidRPr="005E50FB" w:rsidRDefault="003D3BC1" w:rsidP="008F1A2F">
      <w:pPr>
        <w:pStyle w:val="Style1"/>
        <w:pBdr>
          <w:bottom w:val="single" w:sz="6" w:space="1" w:color="auto"/>
        </w:pBdr>
        <w:spacing w:after="0" w:afterAutospacing="0" w:line="240" w:lineRule="auto"/>
        <w:ind w:firstLine="0"/>
        <w:rPr>
          <w:u w:val="single"/>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54B8F1B2" w:rsidR="00A101DA" w:rsidRDefault="00F44248" w:rsidP="006549FF">
      <w:pPr>
        <w:spacing w:after="0"/>
        <w:jc w:val="both"/>
        <w:rPr>
          <w:kern w:val="2"/>
          <w:lang w:eastAsia="zh-CN"/>
        </w:rPr>
      </w:pPr>
      <w:r>
        <w:rPr>
          <w:kern w:val="2"/>
          <w:lang w:eastAsia="zh-CN"/>
        </w:rPr>
        <w:t xml:space="preserve">The following proposals and observation </w:t>
      </w:r>
      <w:r w:rsidR="003A2E1A">
        <w:rPr>
          <w:kern w:val="2"/>
          <w:lang w:eastAsia="zh-CN"/>
        </w:rPr>
        <w:t xml:space="preserve">have been made for </w:t>
      </w:r>
      <w:r w:rsidR="00355E0F">
        <w:rPr>
          <w:kern w:val="2"/>
          <w:lang w:eastAsia="zh-CN"/>
        </w:rPr>
        <w:t>RACH-less handover</w:t>
      </w:r>
      <w:r w:rsidR="003A2E1A">
        <w:rPr>
          <w:kern w:val="2"/>
          <w:lang w:eastAsia="zh-CN"/>
        </w:rPr>
        <w:t xml:space="preserve">.  </w:t>
      </w:r>
    </w:p>
    <w:p w14:paraId="384F927B" w14:textId="77777777" w:rsidR="00F44248" w:rsidRPr="00F44248" w:rsidRDefault="00F44248" w:rsidP="00F44248">
      <w:pPr>
        <w:spacing w:before="180"/>
        <w:jc w:val="both"/>
        <w:rPr>
          <w:lang w:eastAsia="ko-KR"/>
        </w:rPr>
      </w:pPr>
      <w:r w:rsidRPr="00F44248">
        <w:rPr>
          <w:u w:val="single"/>
          <w:lang w:eastAsia="ko-KR"/>
        </w:rPr>
        <w:t xml:space="preserve">Observation 1: There is no need to consider enhancement(s) on power control adjustment (f) for DG PUSCH in RACH-less handover. </w:t>
      </w:r>
    </w:p>
    <w:p w14:paraId="0C99DC97" w14:textId="77777777" w:rsidR="00BB2F8C" w:rsidRDefault="00BB2F8C" w:rsidP="00BB2F8C">
      <w:pPr>
        <w:spacing w:before="180"/>
        <w:jc w:val="both"/>
        <w:rPr>
          <w:lang w:eastAsia="ko-KR"/>
        </w:rPr>
      </w:pPr>
      <w:r w:rsidRPr="005F02BF">
        <w:rPr>
          <w:b/>
          <w:u w:val="single"/>
          <w:lang w:eastAsia="ko-KR"/>
        </w:rPr>
        <w:t xml:space="preserve">Proposal </w:t>
      </w:r>
      <w:r>
        <w:rPr>
          <w:b/>
          <w:u w:val="single"/>
          <w:lang w:eastAsia="ko-KR"/>
        </w:rPr>
        <w:t>1</w:t>
      </w:r>
      <w:r w:rsidRPr="005F02BF">
        <w:rPr>
          <w:b/>
          <w:u w:val="single"/>
          <w:lang w:eastAsia="ko-KR"/>
        </w:rPr>
        <w:t xml:space="preserve">: </w:t>
      </w:r>
      <w:r>
        <w:rPr>
          <w:b/>
          <w:u w:val="single"/>
          <w:lang w:eastAsia="ko-KR"/>
        </w:rPr>
        <w:t xml:space="preserve">Support the following specification update for pathloss determination in case of DG PUSCH in RACH-less handover. </w:t>
      </w:r>
    </w:p>
    <w:tbl>
      <w:tblPr>
        <w:tblStyle w:val="aff"/>
        <w:tblW w:w="0" w:type="auto"/>
        <w:tblLook w:val="04A0" w:firstRow="1" w:lastRow="0" w:firstColumn="1" w:lastColumn="0" w:noHBand="0" w:noVBand="1"/>
      </w:tblPr>
      <w:tblGrid>
        <w:gridCol w:w="9742"/>
      </w:tblGrid>
      <w:tr w:rsidR="00BB2F8C" w14:paraId="67A9C175" w14:textId="77777777" w:rsidTr="00CB7DD0">
        <w:tc>
          <w:tcPr>
            <w:tcW w:w="9742" w:type="dxa"/>
          </w:tcPr>
          <w:p w14:paraId="05B03CD0" w14:textId="77777777" w:rsidR="00BB2F8C" w:rsidRPr="000A590E" w:rsidRDefault="00BB2F8C" w:rsidP="00CB7DD0">
            <w:pPr>
              <w:pStyle w:val="B1"/>
              <w:spacing w:after="60"/>
              <w:ind w:leftChars="-28" w:left="228"/>
              <w:rPr>
                <w:sz w:val="16"/>
              </w:rPr>
            </w:pPr>
            <w:r w:rsidRPr="000A590E">
              <w:rPr>
                <w:sz w:val="28"/>
                <w:szCs w:val="36"/>
              </w:rPr>
              <w:t>7     Uplink Power control</w:t>
            </w:r>
          </w:p>
          <w:p w14:paraId="5519B4A1" w14:textId="77777777" w:rsidR="00BB2F8C" w:rsidRPr="000A590E" w:rsidRDefault="00BB2F8C" w:rsidP="00CB7DD0">
            <w:pPr>
              <w:pStyle w:val="B1"/>
              <w:spacing w:after="60"/>
              <w:ind w:leftChars="-28" w:left="228"/>
              <w:rPr>
                <w:color w:val="FF0000"/>
                <w:lang w:eastAsia="ko-KR"/>
              </w:rPr>
            </w:pPr>
            <w:r w:rsidRPr="000A590E">
              <w:rPr>
                <w:rFonts w:hint="eastAsia"/>
                <w:color w:val="FF0000"/>
                <w:lang w:eastAsia="ko-KR"/>
              </w:rPr>
              <w:t xml:space="preserve"> ---------------------------------------------------</w:t>
            </w:r>
            <w:r w:rsidRPr="000A590E">
              <w:rPr>
                <w:color w:val="FF0000"/>
                <w:lang w:eastAsia="ko-KR"/>
              </w:rPr>
              <w:t>--</w:t>
            </w:r>
            <w:r w:rsidRPr="000A590E">
              <w:rPr>
                <w:rFonts w:hint="eastAsia"/>
                <w:color w:val="FF0000"/>
                <w:lang w:eastAsia="ko-KR"/>
              </w:rPr>
              <w:t>-unchanged parts are omitted-------------------------------------------------------</w:t>
            </w:r>
          </w:p>
          <w:p w14:paraId="56335FC0" w14:textId="77777777" w:rsidR="00BB2F8C" w:rsidRDefault="00BB2F8C" w:rsidP="00CB7DD0">
            <w:pPr>
              <w:pStyle w:val="B1"/>
              <w:spacing w:after="60"/>
              <w:ind w:leftChars="-28" w:left="22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a downlink pathloss estimate </w:t>
            </w:r>
            <w:r w:rsidRPr="00B916EC">
              <w:rPr>
                <w:rFonts w:eastAsia="MS Mincho"/>
              </w:rPr>
              <w:t xml:space="preserve">in dB </w:t>
            </w:r>
            <w:r w:rsidRPr="00B916EC">
              <w:t xml:space="preserve">calculated by the UE using reference signal (RS) </w:t>
            </w:r>
            <w:r>
              <w:t>index</w:t>
            </w:r>
            <w:r w:rsidRPr="00B916EC">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B916EC">
              <w:rPr>
                <w:iCs/>
              </w:rPr>
              <w:t xml:space="preserve"> </w:t>
            </w:r>
            <w:r w:rsidRPr="00B916EC">
              <w:t xml:space="preserve">for </w:t>
            </w:r>
            <w:r>
              <w:t>the active DL BWP, as described in clause 12,</w:t>
            </w:r>
            <w:r w:rsidRPr="00B916EC">
              <w:rPr>
                <w:iCs/>
              </w:rPr>
              <w:t xml:space="preserve"> </w:t>
            </w:r>
            <w:r>
              <w:rPr>
                <w:iCs/>
              </w:rPr>
              <w:t xml:space="preserve">of carrier </w:t>
            </w:r>
            <m:oMath>
              <m:r>
                <w:rPr>
                  <w:rFonts w:ascii="Cambria Math" w:eastAsia="MS Mincho" w:hAnsi="Cambria Math"/>
                </w:rPr>
                <m:t>f</m:t>
              </m:r>
            </m:oMath>
            <w:r>
              <w:rPr>
                <w:iCs/>
              </w:rPr>
              <w:t xml:space="preserve"> </w:t>
            </w:r>
            <w:r w:rsidRPr="00B916EC">
              <w:rPr>
                <w:iCs/>
              </w:rPr>
              <w:t>of</w:t>
            </w:r>
            <w:r w:rsidRPr="00B916EC">
              <w:t xml:space="preserve"> serving cell </w:t>
            </w:r>
            <m:oMath>
              <m:r>
                <w:rPr>
                  <w:rFonts w:ascii="Cambria Math" w:eastAsia="MS Mincho" w:hAnsi="Cambria Math"/>
                </w:rPr>
                <m:t>c</m:t>
              </m:r>
            </m:oMath>
          </w:p>
          <w:p w14:paraId="0BED2BBC" w14:textId="77777777" w:rsidR="00BB2F8C" w:rsidRDefault="00BB2F8C" w:rsidP="00CB7DD0">
            <w:pPr>
              <w:pStyle w:val="B20"/>
              <w:spacing w:after="60"/>
              <w:ind w:leftChars="113" w:left="510"/>
              <w:rPr>
                <w:iCs/>
              </w:rPr>
            </w:pPr>
            <w:r>
              <w:t>-</w:t>
            </w:r>
            <w:r>
              <w:tab/>
              <w:t xml:space="preserve">If the UE is not provided </w:t>
            </w:r>
            <w:r w:rsidRPr="005B3110">
              <w:rPr>
                <w:i/>
              </w:rPr>
              <w:t>PUSCH-PathlossReferenceRS</w:t>
            </w:r>
            <w:r>
              <w:rPr>
                <w:rFonts w:eastAsia="MS Mincho"/>
              </w:rPr>
              <w:t xml:space="preserve"> </w:t>
            </w:r>
            <w:r>
              <w:t>and</w:t>
            </w:r>
            <w:r w:rsidRPr="00E37D08">
              <w:t xml:space="preserve"> </w:t>
            </w:r>
            <w:r w:rsidRPr="00E37D08">
              <w:rPr>
                <w:i/>
                <w:iCs/>
              </w:rPr>
              <w:t>enableDefaultBeamP</w:t>
            </w:r>
            <w:r>
              <w:rPr>
                <w:i/>
                <w:iCs/>
              </w:rPr>
              <w:t>L-</w:t>
            </w:r>
            <w:r w:rsidRPr="00E37D08">
              <w:rPr>
                <w:i/>
                <w:iCs/>
              </w:rPr>
              <w:t>ForSRS</w:t>
            </w:r>
            <w:r>
              <w:t>,</w:t>
            </w:r>
            <w:r w:rsidRPr="00E37D08">
              <w:rPr>
                <w:i/>
                <w:iCs/>
              </w:rPr>
              <w:t xml:space="preserve"> </w:t>
            </w:r>
            <w:r>
              <w:rPr>
                <w:rFonts w:eastAsia="MS Mincho"/>
              </w:rPr>
              <w:t>or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24B37CC0" w14:textId="77777777" w:rsidR="00BB2F8C" w:rsidRDefault="00BB2F8C" w:rsidP="00CB7DD0">
            <w:pPr>
              <w:pStyle w:val="B20"/>
              <w:spacing w:after="60"/>
              <w:ind w:leftChars="256" w:left="796"/>
              <w:rPr>
                <w:i/>
              </w:rPr>
            </w:pPr>
            <w:r>
              <w:t>-</w:t>
            </w:r>
            <w:r>
              <w:tab/>
              <w:t xml:space="preserve">using </w:t>
            </w:r>
            <w:r>
              <w:rPr>
                <w:iCs/>
              </w:rPr>
              <w:t xml:space="preserve">a RS resource from an SS/PBCH block </w:t>
            </w:r>
            <w:r w:rsidRPr="007E77FC">
              <w:rPr>
                <w:rFonts w:eastAsia="MS Mincho"/>
              </w:rPr>
              <w:t>with same SS/PBCH block index as the one</w:t>
            </w:r>
            <w:r>
              <w:rPr>
                <w:iCs/>
              </w:rPr>
              <w:t xml:space="preserve"> the UE uses to obtain </w:t>
            </w:r>
            <w:r>
              <w:rPr>
                <w:i/>
              </w:rPr>
              <w:t>MIB</w:t>
            </w:r>
          </w:p>
          <w:p w14:paraId="14C5A719" w14:textId="77777777" w:rsidR="00BB2F8C" w:rsidRDefault="00BB2F8C" w:rsidP="00CB7DD0">
            <w:pPr>
              <w:pStyle w:val="B20"/>
              <w:spacing w:after="60"/>
              <w:ind w:leftChars="256" w:left="796"/>
              <w:rPr>
                <w:i/>
                <w:iCs/>
              </w:rPr>
            </w:pPr>
            <w:r>
              <w:t>-</w:t>
            </w:r>
            <w:r>
              <w:tab/>
              <w:t xml:space="preserve">if the UE is provided </w:t>
            </w:r>
            <w:r w:rsidRPr="005A6C09">
              <w:rPr>
                <w:i/>
                <w:iCs/>
              </w:rPr>
              <w:t>ntn-RACH-LessHO</w:t>
            </w:r>
            <w:r>
              <w:t xml:space="preserve"> in </w:t>
            </w:r>
            <w:r w:rsidRPr="004971A0">
              <w:rPr>
                <w:i/>
                <w:iCs/>
              </w:rPr>
              <w:t>ReconfigurationWithSync</w:t>
            </w:r>
            <w:r>
              <w:t xml:space="preserve"> [12, TS 38.331], using </w:t>
            </w:r>
            <w:r>
              <w:rPr>
                <w:iCs/>
              </w:rPr>
              <w:t xml:space="preserve">a RS resource from an SS/PBCH block </w:t>
            </w:r>
            <w:r w:rsidRPr="007E77FC">
              <w:rPr>
                <w:rFonts w:eastAsia="MS Mincho"/>
              </w:rPr>
              <w:t xml:space="preserve">with same SS/PBCH block index as the </w:t>
            </w:r>
            <w:r>
              <w:rPr>
                <w:rFonts w:eastAsia="MS Mincho"/>
              </w:rPr>
              <w:t xml:space="preserve">one with same </w:t>
            </w:r>
            <w:r w:rsidRPr="00B916EC">
              <w:t>quasi</w:t>
            </w:r>
            <w:r>
              <w:t xml:space="preserve"> </w:t>
            </w:r>
            <w:r w:rsidRPr="00B916EC">
              <w:t>co</w:t>
            </w:r>
            <w:r>
              <w:t>-</w:t>
            </w:r>
            <w:r w:rsidRPr="00B916EC">
              <w:t>locat</w:t>
            </w:r>
            <w:r>
              <w:t xml:space="preserve">ion properties as for PDCCH receptions </w:t>
            </w:r>
            <w:r w:rsidRPr="00655546">
              <w:rPr>
                <w:color w:val="000000" w:themeColor="text1"/>
              </w:rPr>
              <w:t>for scheduling a</w:t>
            </w:r>
            <w:r w:rsidRPr="0083463A">
              <w:rPr>
                <w:strike/>
                <w:color w:val="FF0000"/>
              </w:rPr>
              <w:t>n</w:t>
            </w:r>
            <w:r w:rsidRPr="005736F7">
              <w:rPr>
                <w:strike/>
                <w:color w:val="FF0000"/>
              </w:rPr>
              <w:t xml:space="preserve"> initial</w:t>
            </w:r>
            <w:r w:rsidRPr="0083463A">
              <w:rPr>
                <w:color w:val="000000" w:themeColor="text1"/>
              </w:rPr>
              <w:t xml:space="preserve"> PUSCH transmission</w:t>
            </w:r>
            <w:r>
              <w:t xml:space="preserve">, as described in Clause 10.1, in </w:t>
            </w:r>
            <w:r w:rsidRPr="003C2B5A">
              <w:rPr>
                <w:i/>
                <w:iCs/>
              </w:rPr>
              <w:t>controlResourceSetZero</w:t>
            </w:r>
            <w:r>
              <w:t xml:space="preserve"> provided in </w:t>
            </w:r>
            <w:r w:rsidRPr="003C2B5A">
              <w:rPr>
                <w:i/>
                <w:iCs/>
              </w:rPr>
              <w:t>ServingCellConfigCommon</w:t>
            </w:r>
            <w:r>
              <w:t xml:space="preserve"> of </w:t>
            </w:r>
            <w:r w:rsidRPr="004971A0">
              <w:rPr>
                <w:i/>
                <w:iCs/>
              </w:rPr>
              <w:t>ReconfigurationWithSync</w:t>
            </w:r>
          </w:p>
          <w:p w14:paraId="7DA81949" w14:textId="77777777" w:rsidR="00BB2F8C" w:rsidRPr="000A590E" w:rsidRDefault="00BB2F8C" w:rsidP="00CB7DD0">
            <w:pPr>
              <w:pStyle w:val="B1"/>
              <w:spacing w:after="60"/>
              <w:ind w:leftChars="-28" w:left="228"/>
              <w:rPr>
                <w:color w:val="FF0000"/>
                <w:lang w:eastAsia="ko-KR"/>
              </w:rPr>
            </w:pPr>
            <w:r w:rsidRPr="000A590E">
              <w:rPr>
                <w:rFonts w:hint="eastAsia"/>
                <w:color w:val="FF0000"/>
                <w:lang w:eastAsia="ko-KR"/>
              </w:rPr>
              <w:t>---------------------------------------------------</w:t>
            </w:r>
            <w:r w:rsidRPr="000A590E">
              <w:rPr>
                <w:color w:val="FF0000"/>
                <w:lang w:eastAsia="ko-KR"/>
              </w:rPr>
              <w:t>--</w:t>
            </w:r>
            <w:r w:rsidRPr="000A590E">
              <w:rPr>
                <w:rFonts w:hint="eastAsia"/>
                <w:color w:val="FF0000"/>
                <w:lang w:eastAsia="ko-KR"/>
              </w:rPr>
              <w:t>-unchanged parts are omitted-------------------------------------------------------</w:t>
            </w:r>
          </w:p>
          <w:p w14:paraId="34DEEFFE" w14:textId="77777777" w:rsidR="00BB2F8C" w:rsidRPr="00F52E0B" w:rsidRDefault="00BB2F8C" w:rsidP="00CB7DD0">
            <w:pPr>
              <w:pStyle w:val="B20"/>
              <w:spacing w:after="60"/>
              <w:ind w:left="0" w:firstLine="0"/>
              <w:rPr>
                <w:bCs/>
                <w:lang w:eastAsia="ko-KR"/>
              </w:rPr>
            </w:pPr>
          </w:p>
        </w:tc>
      </w:tr>
    </w:tbl>
    <w:p w14:paraId="15DE67F7" w14:textId="77777777" w:rsidR="00A21647" w:rsidRDefault="00A21647" w:rsidP="00BB2F8C">
      <w:pPr>
        <w:pStyle w:val="af8"/>
        <w:spacing w:before="180" w:after="180"/>
        <w:rPr>
          <w:rFonts w:ascii="Times New Roman" w:hAnsi="Times New Roman"/>
          <w:b/>
          <w:sz w:val="20"/>
          <w:u w:val="single"/>
          <w:lang w:eastAsia="ko-KR"/>
        </w:rPr>
      </w:pPr>
    </w:p>
    <w:p w14:paraId="1DCB4621" w14:textId="72287A08" w:rsidR="00BB2F8C" w:rsidRPr="007A78A5" w:rsidRDefault="00BB2F8C" w:rsidP="00BB2F8C">
      <w:pPr>
        <w:pStyle w:val="af8"/>
        <w:spacing w:before="180" w:after="180"/>
        <w:rPr>
          <w:rFonts w:ascii="Times New Roman" w:hAnsi="Times New Roman"/>
          <w:sz w:val="20"/>
          <w:lang w:eastAsia="ko-KR"/>
        </w:rPr>
      </w:pPr>
      <w:r w:rsidRPr="007A78A5">
        <w:rPr>
          <w:rFonts w:ascii="Times New Roman" w:hAnsi="Times New Roman"/>
          <w:b/>
          <w:sz w:val="20"/>
          <w:u w:val="single"/>
          <w:lang w:eastAsia="ko-KR"/>
        </w:rPr>
        <w:t xml:space="preserve">Proposal </w:t>
      </w:r>
      <w:r>
        <w:rPr>
          <w:rFonts w:ascii="Times New Roman" w:hAnsi="Times New Roman"/>
          <w:b/>
          <w:sz w:val="20"/>
          <w:u w:val="single"/>
          <w:lang w:eastAsia="ko-KR"/>
        </w:rPr>
        <w:t>2</w:t>
      </w:r>
      <w:r w:rsidRPr="007A78A5">
        <w:rPr>
          <w:rFonts w:ascii="Times New Roman" w:hAnsi="Times New Roman"/>
          <w:b/>
          <w:sz w:val="20"/>
          <w:u w:val="single"/>
          <w:lang w:eastAsia="ko-KR"/>
        </w:rPr>
        <w:t xml:space="preserve">: </w:t>
      </w:r>
      <w:r>
        <w:rPr>
          <w:rFonts w:ascii="Times New Roman" w:hAnsi="Times New Roman"/>
          <w:b/>
          <w:sz w:val="20"/>
          <w:u w:val="single"/>
          <w:lang w:eastAsia="ko-KR"/>
        </w:rPr>
        <w:t xml:space="preserve">RAN1 sends LS to RAN2 with the following update. </w:t>
      </w:r>
    </w:p>
    <w:tbl>
      <w:tblPr>
        <w:tblStyle w:val="aff"/>
        <w:tblW w:w="9704" w:type="dxa"/>
        <w:tblLook w:val="04A0" w:firstRow="1" w:lastRow="0" w:firstColumn="1" w:lastColumn="0" w:noHBand="0" w:noVBand="1"/>
      </w:tblPr>
      <w:tblGrid>
        <w:gridCol w:w="9704"/>
      </w:tblGrid>
      <w:tr w:rsidR="00BB2F8C" w:rsidRPr="000E5D4B" w14:paraId="42C5F173" w14:textId="77777777" w:rsidTr="00CB7DD0">
        <w:trPr>
          <w:trHeight w:val="188"/>
        </w:trPr>
        <w:tc>
          <w:tcPr>
            <w:tcW w:w="9704" w:type="dxa"/>
          </w:tcPr>
          <w:p w14:paraId="1A4E23F3" w14:textId="77777777" w:rsidR="00BB2F8C" w:rsidRPr="000E5D4B" w:rsidRDefault="00BB2F8C" w:rsidP="00CB7DD0">
            <w:pPr>
              <w:pStyle w:val="TAH"/>
            </w:pPr>
            <w:r>
              <w:rPr>
                <w:i/>
              </w:rPr>
              <w:t xml:space="preserve">CG-NTN-RACH-less-Configuration </w:t>
            </w:r>
            <w:r w:rsidRPr="000E5D4B">
              <w:rPr>
                <w:iCs/>
              </w:rPr>
              <w:t>field descriptions</w:t>
            </w:r>
          </w:p>
        </w:tc>
      </w:tr>
      <w:tr w:rsidR="00BB2F8C" w:rsidRPr="000E5D4B" w14:paraId="08802908" w14:textId="77777777" w:rsidTr="00CB7DD0">
        <w:trPr>
          <w:trHeight w:val="582"/>
        </w:trPr>
        <w:tc>
          <w:tcPr>
            <w:tcW w:w="9704" w:type="dxa"/>
          </w:tcPr>
          <w:p w14:paraId="3ECCB041" w14:textId="77777777" w:rsidR="00BB2F8C" w:rsidRDefault="00BB2F8C" w:rsidP="00CB7DD0">
            <w:pPr>
              <w:pStyle w:val="TAL"/>
              <w:rPr>
                <w:szCs w:val="22"/>
                <w:lang w:eastAsia="sv-SE"/>
              </w:rPr>
            </w:pPr>
            <w:r>
              <w:rPr>
                <w:b/>
                <w:i/>
                <w:szCs w:val="22"/>
                <w:lang w:eastAsia="sv-SE"/>
              </w:rPr>
              <w:t>ntn-DMRS-Ports</w:t>
            </w:r>
          </w:p>
          <w:p w14:paraId="4D928188" w14:textId="77777777" w:rsidR="00BB2F8C" w:rsidRPr="000E5D4B" w:rsidRDefault="00BB2F8C" w:rsidP="00CB7DD0">
            <w:pPr>
              <w:pStyle w:val="TAL"/>
            </w:pPr>
            <w:r>
              <w:rPr>
                <w:szCs w:val="22"/>
                <w:lang w:eastAsia="sv-SE"/>
              </w:rPr>
              <w:t>Indicates the set of DMRS ports for SSB to PUSCH mapping (see TS 38.213 [13]</w:t>
            </w:r>
            <w:r w:rsidRPr="005E2659">
              <w:rPr>
                <w:color w:val="FF0000"/>
                <w:szCs w:val="22"/>
                <w:u w:val="single"/>
                <w:lang w:eastAsia="sv-SE"/>
              </w:rPr>
              <w:t>, applying clause 19.1 with replacing sdt-DMRS-Ports with ntn-DMRS-Ports</w:t>
            </w:r>
            <w:r>
              <w:rPr>
                <w:szCs w:val="22"/>
                <w:lang w:eastAsia="sv-SE"/>
              </w:rPr>
              <w:t xml:space="preserve">). </w:t>
            </w:r>
            <w:r>
              <w:t xml:space="preserve"> </w:t>
            </w:r>
            <w:r>
              <w:rPr>
                <w:rFonts w:cs="Arial"/>
                <w:szCs w:val="18"/>
                <w:lang w:eastAsia="zh-CN"/>
              </w:rPr>
              <w:t>T</w:t>
            </w:r>
            <w:r>
              <w:rPr>
                <w:rFonts w:cs="Arial"/>
                <w:szCs w:val="18"/>
                <w:lang w:eastAsia="sv-SE"/>
              </w:rPr>
              <w:t xml:space="preserve">he first (left-most / most significant) bit corresponds to </w:t>
            </w:r>
            <w:r>
              <w:rPr>
                <w:rFonts w:cs="Arial"/>
                <w:szCs w:val="18"/>
                <w:lang w:eastAsia="zh-CN"/>
              </w:rPr>
              <w:t>DMRS port 0</w:t>
            </w:r>
            <w:r>
              <w:rPr>
                <w:rFonts w:cs="Arial"/>
                <w:szCs w:val="18"/>
                <w:lang w:eastAsia="sv-SE"/>
              </w:rPr>
              <w:t>, the second most significant bit</w:t>
            </w:r>
            <w:r>
              <w:rPr>
                <w:rFonts w:cs="Arial"/>
                <w:szCs w:val="18"/>
                <w:lang w:eastAsia="zh-CN"/>
              </w:rPr>
              <w:t xml:space="preserve"> </w:t>
            </w:r>
            <w:r>
              <w:rPr>
                <w:rFonts w:cs="Arial"/>
                <w:szCs w:val="18"/>
                <w:lang w:eastAsia="sv-SE"/>
              </w:rPr>
              <w:t xml:space="preserve">corresponds to </w:t>
            </w:r>
            <w:r>
              <w:rPr>
                <w:rFonts w:cs="Arial"/>
                <w:szCs w:val="18"/>
                <w:lang w:eastAsia="zh-CN"/>
              </w:rPr>
              <w:t xml:space="preserve">DMRS port 1, </w:t>
            </w:r>
            <w:r>
              <w:rPr>
                <w:rFonts w:cs="Arial"/>
                <w:szCs w:val="18"/>
                <w:lang w:eastAsia="sv-SE"/>
              </w:rPr>
              <w:t>and so on.</w:t>
            </w:r>
            <w:r>
              <w:rPr>
                <w:rFonts w:cs="Arial"/>
                <w:szCs w:val="18"/>
                <w:lang w:eastAsia="zh-CN"/>
              </w:rPr>
              <w:t xml:space="preserve"> </w:t>
            </w:r>
            <w:r>
              <w:rPr>
                <w:rFonts w:cs="Arial"/>
                <w:szCs w:val="18"/>
                <w:lang w:eastAsia="sv-SE"/>
              </w:rPr>
              <w:t xml:space="preserve">A bit set to 1 indicates that </w:t>
            </w:r>
            <w:r>
              <w:rPr>
                <w:rFonts w:cs="Arial"/>
                <w:szCs w:val="18"/>
                <w:lang w:eastAsia="zh-CN"/>
              </w:rPr>
              <w:t>this DMRS port is used for mapping.</w:t>
            </w:r>
          </w:p>
        </w:tc>
      </w:tr>
      <w:tr w:rsidR="00BB2F8C" w14:paraId="66521A40" w14:textId="77777777" w:rsidTr="00CB7DD0">
        <w:trPr>
          <w:trHeight w:val="377"/>
        </w:trPr>
        <w:tc>
          <w:tcPr>
            <w:tcW w:w="9704" w:type="dxa"/>
          </w:tcPr>
          <w:p w14:paraId="37B2DD97" w14:textId="77777777" w:rsidR="00BB2F8C" w:rsidRDefault="00BB2F8C" w:rsidP="00CB7DD0">
            <w:pPr>
              <w:pStyle w:val="TAL"/>
              <w:rPr>
                <w:b/>
                <w:i/>
                <w:szCs w:val="22"/>
                <w:lang w:eastAsia="sv-SE"/>
              </w:rPr>
            </w:pPr>
            <w:r>
              <w:rPr>
                <w:b/>
                <w:i/>
                <w:szCs w:val="22"/>
                <w:lang w:eastAsia="sv-SE"/>
              </w:rPr>
              <w:t>ntn-NrofDMRS-Sequences</w:t>
            </w:r>
          </w:p>
          <w:p w14:paraId="63EBC0D8" w14:textId="77777777" w:rsidR="00BB2F8C" w:rsidRDefault="00BB2F8C" w:rsidP="00CB7DD0">
            <w:pPr>
              <w:pStyle w:val="TAL"/>
              <w:rPr>
                <w:b/>
                <w:i/>
                <w:szCs w:val="22"/>
                <w:lang w:eastAsia="sv-SE"/>
              </w:rPr>
            </w:pPr>
            <w:r>
              <w:rPr>
                <w:szCs w:val="22"/>
                <w:lang w:eastAsia="sv-SE"/>
              </w:rPr>
              <w:t>Indicates the number of DMRS sequences for SSB to PUSCH mapping (see TS 38.213 [13]</w:t>
            </w:r>
            <w:r w:rsidRPr="005E2659">
              <w:rPr>
                <w:color w:val="FF0000"/>
                <w:szCs w:val="22"/>
                <w:u w:val="single"/>
                <w:lang w:eastAsia="sv-SE"/>
              </w:rPr>
              <w:t xml:space="preserve">, applying clause 19.1 with replacing </w:t>
            </w:r>
            <w:r>
              <w:rPr>
                <w:color w:val="FF0000"/>
                <w:szCs w:val="22"/>
                <w:u w:val="single"/>
                <w:lang w:eastAsia="sv-SE"/>
              </w:rPr>
              <w:t>sdt</w:t>
            </w:r>
            <w:r w:rsidRPr="005E2659">
              <w:rPr>
                <w:color w:val="FF0000"/>
                <w:szCs w:val="22"/>
                <w:u w:val="single"/>
                <w:lang w:eastAsia="sv-SE"/>
              </w:rPr>
              <w:t>-NrofDMRS-Sequences</w:t>
            </w:r>
            <w:r>
              <w:rPr>
                <w:color w:val="FF0000"/>
                <w:szCs w:val="22"/>
                <w:u w:val="single"/>
                <w:lang w:eastAsia="sv-SE"/>
              </w:rPr>
              <w:t xml:space="preserve"> </w:t>
            </w:r>
            <w:r w:rsidRPr="005E2659">
              <w:rPr>
                <w:color w:val="FF0000"/>
                <w:szCs w:val="22"/>
                <w:u w:val="single"/>
                <w:lang w:eastAsia="sv-SE"/>
              </w:rPr>
              <w:t>with ntn-NrofDMRS-Sequences</w:t>
            </w:r>
            <w:r>
              <w:rPr>
                <w:szCs w:val="22"/>
                <w:lang w:eastAsia="sv-SE"/>
              </w:rPr>
              <w:t>).</w:t>
            </w:r>
          </w:p>
        </w:tc>
      </w:tr>
      <w:tr w:rsidR="00BB2F8C" w14:paraId="12EBB926" w14:textId="77777777" w:rsidTr="00CB7DD0">
        <w:trPr>
          <w:trHeight w:val="377"/>
        </w:trPr>
        <w:tc>
          <w:tcPr>
            <w:tcW w:w="9704" w:type="dxa"/>
          </w:tcPr>
          <w:p w14:paraId="76C5E5C9" w14:textId="77777777" w:rsidR="00BB2F8C" w:rsidRDefault="00BB2F8C" w:rsidP="00CB7DD0">
            <w:pPr>
              <w:pStyle w:val="TAL"/>
              <w:rPr>
                <w:b/>
                <w:i/>
              </w:rPr>
            </w:pPr>
            <w:r>
              <w:rPr>
                <w:b/>
                <w:i/>
              </w:rPr>
              <w:t>ntn-SSB-Subset</w:t>
            </w:r>
          </w:p>
          <w:p w14:paraId="210D3660" w14:textId="77777777" w:rsidR="00BB2F8C" w:rsidRDefault="00BB2F8C" w:rsidP="00CB7DD0">
            <w:pPr>
              <w:pStyle w:val="TAL"/>
              <w:rPr>
                <w:b/>
                <w:i/>
                <w:szCs w:val="22"/>
                <w:lang w:eastAsia="sv-SE"/>
              </w:rPr>
            </w:pPr>
            <w:r>
              <w:t xml:space="preserve">Indicates SSB subset for SSB to CG PUSCH mapping within one CG configuration. </w:t>
            </w:r>
            <w:r>
              <w:rPr>
                <w:szCs w:val="22"/>
                <w:lang w:eastAsia="sv-SE"/>
              </w:rPr>
              <w:t>(see TS 38.213 [13]</w:t>
            </w:r>
            <w:r w:rsidRPr="005E2659">
              <w:rPr>
                <w:color w:val="FF0000"/>
                <w:szCs w:val="22"/>
                <w:u w:val="single"/>
                <w:lang w:eastAsia="sv-SE"/>
              </w:rPr>
              <w:t xml:space="preserve">, applying clause 19.1 with replacing </w:t>
            </w:r>
            <w:r w:rsidRPr="00795A81">
              <w:rPr>
                <w:color w:val="FF0000"/>
                <w:szCs w:val="22"/>
                <w:u w:val="single"/>
                <w:lang w:eastAsia="sv-SE"/>
              </w:rPr>
              <w:t>sdt-SSB-Subset</w:t>
            </w:r>
            <w:r w:rsidRPr="005E2659">
              <w:rPr>
                <w:color w:val="FF0000"/>
                <w:szCs w:val="22"/>
                <w:u w:val="single"/>
                <w:lang w:eastAsia="sv-SE"/>
              </w:rPr>
              <w:t xml:space="preserve"> with </w:t>
            </w:r>
            <w:r w:rsidRPr="00795A81">
              <w:rPr>
                <w:color w:val="FF0000"/>
                <w:szCs w:val="22"/>
                <w:u w:val="single"/>
                <w:lang w:eastAsia="sv-SE"/>
              </w:rPr>
              <w:t>ntn-SSB-Subset</w:t>
            </w:r>
            <w:r>
              <w:rPr>
                <w:szCs w:val="22"/>
                <w:lang w:eastAsia="sv-SE"/>
              </w:rPr>
              <w:t>)</w:t>
            </w:r>
          </w:p>
        </w:tc>
      </w:tr>
      <w:tr w:rsidR="00BB2F8C" w14:paraId="0AF01E6A" w14:textId="77777777" w:rsidTr="00CB7DD0">
        <w:trPr>
          <w:trHeight w:val="50"/>
        </w:trPr>
        <w:tc>
          <w:tcPr>
            <w:tcW w:w="9704" w:type="dxa"/>
          </w:tcPr>
          <w:p w14:paraId="782AAA16" w14:textId="77777777" w:rsidR="00BB2F8C" w:rsidRDefault="00BB2F8C" w:rsidP="00CB7DD0">
            <w:pPr>
              <w:pStyle w:val="TAL"/>
              <w:rPr>
                <w:szCs w:val="22"/>
                <w:lang w:eastAsia="sv-SE"/>
              </w:rPr>
            </w:pPr>
            <w:r>
              <w:rPr>
                <w:b/>
                <w:i/>
                <w:szCs w:val="22"/>
                <w:lang w:eastAsia="sv-SE"/>
              </w:rPr>
              <w:t>ntn-SSB-PerCG-PUSCH</w:t>
            </w:r>
          </w:p>
          <w:p w14:paraId="17CC128B" w14:textId="77777777" w:rsidR="00BB2F8C" w:rsidRDefault="00BB2F8C" w:rsidP="00CB7DD0">
            <w:pPr>
              <w:pStyle w:val="TAL"/>
              <w:rPr>
                <w:b/>
                <w:i/>
                <w:szCs w:val="22"/>
                <w:lang w:eastAsia="sv-SE"/>
              </w:rPr>
            </w:pPr>
            <w:r>
              <w:rPr>
                <w:rFonts w:cs="Arial"/>
                <w:szCs w:val="22"/>
                <w:lang w:eastAsia="sv-SE"/>
              </w:rPr>
              <w:t xml:space="preserve">The number of SSBs per pre-allocated uplink grant PUSCH </w:t>
            </w:r>
            <w:r>
              <w:rPr>
                <w:szCs w:val="22"/>
                <w:lang w:eastAsia="sv-SE"/>
              </w:rPr>
              <w:t>(see TS 38.213 [13] ]</w:t>
            </w:r>
            <w:r w:rsidRPr="005E2659">
              <w:rPr>
                <w:color w:val="FF0000"/>
                <w:szCs w:val="22"/>
                <w:u w:val="single"/>
                <w:lang w:eastAsia="sv-SE"/>
              </w:rPr>
              <w:t xml:space="preserve">, applying clause 19.1 with replacing </w:t>
            </w:r>
            <w:r w:rsidRPr="002953AE">
              <w:rPr>
                <w:color w:val="FF0000"/>
                <w:szCs w:val="22"/>
                <w:u w:val="single"/>
                <w:lang w:eastAsia="sv-SE"/>
              </w:rPr>
              <w:t xml:space="preserve">sdt-SSB-PerCG-PUSCH </w:t>
            </w:r>
            <w:r w:rsidRPr="005E2659">
              <w:rPr>
                <w:color w:val="FF0000"/>
                <w:szCs w:val="22"/>
                <w:u w:val="single"/>
                <w:lang w:eastAsia="sv-SE"/>
              </w:rPr>
              <w:t xml:space="preserve">with </w:t>
            </w:r>
            <w:r w:rsidRPr="002953AE">
              <w:rPr>
                <w:color w:val="FF0000"/>
                <w:szCs w:val="22"/>
                <w:u w:val="single"/>
                <w:lang w:eastAsia="sv-SE"/>
              </w:rPr>
              <w:t>ntn-SSB-PerCG-PUSCH</w:t>
            </w:r>
            <w:r>
              <w:rPr>
                <w:szCs w:val="22"/>
                <w:lang w:eastAsia="sv-SE"/>
              </w:rPr>
              <w:t>)</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pre-allocated uplink grant PUSCH, value </w:t>
            </w:r>
            <w:r>
              <w:rPr>
                <w:rFonts w:cs="Arial"/>
                <w:i/>
                <w:iCs/>
                <w:szCs w:val="22"/>
                <w:lang w:eastAsia="sv-SE"/>
              </w:rPr>
              <w:t>two</w:t>
            </w:r>
            <w:r>
              <w:rPr>
                <w:rFonts w:cs="Arial"/>
                <w:szCs w:val="22"/>
                <w:lang w:eastAsia="sv-SE"/>
              </w:rPr>
              <w:t xml:space="preserve"> corresponds to 2 SSBs per pre-allocated uplink grant PUSCH and so on.</w:t>
            </w:r>
          </w:p>
        </w:tc>
      </w:tr>
      <w:tr w:rsidR="00BB2F8C" w14:paraId="3A9F1F20" w14:textId="77777777" w:rsidTr="00CB7DD0">
        <w:trPr>
          <w:trHeight w:val="377"/>
        </w:trPr>
        <w:tc>
          <w:tcPr>
            <w:tcW w:w="9704" w:type="dxa"/>
          </w:tcPr>
          <w:p w14:paraId="38CB79A9" w14:textId="77777777" w:rsidR="00BB2F8C" w:rsidRDefault="00BB2F8C" w:rsidP="00CB7DD0">
            <w:pPr>
              <w:pStyle w:val="TAL"/>
              <w:rPr>
                <w:b/>
                <w:i/>
              </w:rPr>
            </w:pPr>
            <w:r>
              <w:rPr>
                <w:b/>
                <w:i/>
              </w:rPr>
              <w:t>ntn-RSRP-ThresholdSSB</w:t>
            </w:r>
          </w:p>
          <w:p w14:paraId="7107283A" w14:textId="77777777" w:rsidR="00BB2F8C" w:rsidRDefault="00BB2F8C" w:rsidP="00CB7DD0">
            <w:pPr>
              <w:pStyle w:val="TAL"/>
              <w:rPr>
                <w:b/>
                <w:i/>
                <w:szCs w:val="22"/>
                <w:lang w:eastAsia="sv-SE"/>
              </w:rPr>
            </w:pPr>
            <w:r>
              <w:rPr>
                <w:bCs/>
                <w:iCs/>
              </w:rPr>
              <w:t>An RSRP threshold configured for SSB selection for the pre-allocated uplink grant as specified in TS 38.321 [3].</w:t>
            </w:r>
          </w:p>
        </w:tc>
      </w:tr>
    </w:tbl>
    <w:p w14:paraId="73D9379F" w14:textId="77777777" w:rsidR="00A21647" w:rsidRDefault="00A21647" w:rsidP="00BB2F8C">
      <w:pPr>
        <w:pStyle w:val="af8"/>
        <w:spacing w:before="180" w:after="180"/>
        <w:rPr>
          <w:rFonts w:ascii="Times New Roman" w:hAnsi="Times New Roman"/>
          <w:b/>
          <w:sz w:val="20"/>
          <w:u w:val="single"/>
          <w:lang w:eastAsia="ko-KR"/>
        </w:rPr>
      </w:pPr>
    </w:p>
    <w:p w14:paraId="528B4271" w14:textId="60C154A5" w:rsidR="00BB2F8C" w:rsidRPr="00134582" w:rsidRDefault="00BB2F8C" w:rsidP="00BB2F8C">
      <w:pPr>
        <w:pStyle w:val="af8"/>
        <w:spacing w:before="180" w:after="180"/>
        <w:rPr>
          <w:rFonts w:ascii="Times New Roman" w:hAnsi="Times New Roman"/>
          <w:sz w:val="20"/>
          <w:lang w:eastAsia="ko-KR"/>
        </w:rPr>
      </w:pPr>
      <w:r w:rsidRPr="00134582">
        <w:rPr>
          <w:rFonts w:ascii="Times New Roman" w:hAnsi="Times New Roman"/>
          <w:b/>
          <w:sz w:val="20"/>
          <w:u w:val="single"/>
          <w:lang w:eastAsia="ko-KR"/>
        </w:rPr>
        <w:t xml:space="preserve">Proposal 3: Support the following specification update in case of </w:t>
      </w:r>
      <w:r>
        <w:rPr>
          <w:rFonts w:ascii="Times New Roman" w:hAnsi="Times New Roman"/>
          <w:b/>
          <w:sz w:val="20"/>
          <w:u w:val="single"/>
          <w:lang w:eastAsia="ko-KR"/>
        </w:rPr>
        <w:t>CG</w:t>
      </w:r>
      <w:r w:rsidRPr="00134582">
        <w:rPr>
          <w:rFonts w:ascii="Times New Roman" w:hAnsi="Times New Roman"/>
          <w:b/>
          <w:sz w:val="20"/>
          <w:u w:val="single"/>
          <w:lang w:eastAsia="ko-KR"/>
        </w:rPr>
        <w:t xml:space="preserve"> PUSCH in RACH-less handover. </w:t>
      </w:r>
    </w:p>
    <w:tbl>
      <w:tblPr>
        <w:tblStyle w:val="aff"/>
        <w:tblW w:w="0" w:type="auto"/>
        <w:tblLook w:val="04A0" w:firstRow="1" w:lastRow="0" w:firstColumn="1" w:lastColumn="0" w:noHBand="0" w:noVBand="1"/>
      </w:tblPr>
      <w:tblGrid>
        <w:gridCol w:w="9742"/>
      </w:tblGrid>
      <w:tr w:rsidR="00BB2F8C" w14:paraId="1ECCDA68" w14:textId="77777777" w:rsidTr="00CB7DD0">
        <w:tc>
          <w:tcPr>
            <w:tcW w:w="9742" w:type="dxa"/>
          </w:tcPr>
          <w:p w14:paraId="4380C0F1" w14:textId="77777777" w:rsidR="00BB2F8C" w:rsidRDefault="00BB2F8C" w:rsidP="00CB7DD0">
            <w:pPr>
              <w:pStyle w:val="Style1"/>
              <w:spacing w:after="0" w:afterAutospacing="0" w:line="240" w:lineRule="auto"/>
              <w:ind w:firstLine="0"/>
              <w:rPr>
                <w:sz w:val="28"/>
                <w:szCs w:val="36"/>
              </w:rPr>
            </w:pPr>
            <w:r w:rsidRPr="00534BA4">
              <w:rPr>
                <w:sz w:val="28"/>
                <w:szCs w:val="36"/>
              </w:rPr>
              <w:lastRenderedPageBreak/>
              <w:t>19  PUSCH transmission in RRC_INACTIVE state</w:t>
            </w:r>
          </w:p>
          <w:p w14:paraId="10ED0BE8" w14:textId="77777777" w:rsidR="00BB2F8C" w:rsidRPr="000A590E" w:rsidRDefault="00BB2F8C" w:rsidP="00CB7DD0">
            <w:pPr>
              <w:pStyle w:val="Style1"/>
              <w:spacing w:after="0" w:afterAutospacing="0" w:line="240" w:lineRule="auto"/>
              <w:ind w:firstLine="0"/>
              <w:rPr>
                <w:color w:val="FF0000"/>
                <w:u w:val="single"/>
              </w:rPr>
            </w:pPr>
            <w:r w:rsidRPr="000A590E">
              <w:rPr>
                <w:color w:val="FF0000"/>
                <w:u w:val="single"/>
              </w:rPr>
              <w:t xml:space="preserve">If the UE is provided </w:t>
            </w:r>
            <w:r w:rsidRPr="000A590E">
              <w:rPr>
                <w:i/>
                <w:color w:val="FF0000"/>
                <w:u w:val="single"/>
              </w:rPr>
              <w:t>CG-NTN-RACH-less-Configuration</w:t>
            </w:r>
            <w:r w:rsidRPr="000A590E">
              <w:rPr>
                <w:color w:val="FF0000"/>
                <w:u w:val="single"/>
              </w:rPr>
              <w:t xml:space="preserve"> [12, TS 38.331], the UE in RRC_CONNECTED state shall apply the procedures described in clause 19.1</w:t>
            </w:r>
            <w:r>
              <w:rPr>
                <w:color w:val="FF0000"/>
                <w:u w:val="single"/>
              </w:rPr>
              <w:t xml:space="preserve"> with the following changes. </w:t>
            </w:r>
          </w:p>
          <w:p w14:paraId="70EE6FC9" w14:textId="77777777" w:rsidR="00BB2F8C" w:rsidRPr="000A590E" w:rsidRDefault="00BB2F8C" w:rsidP="00CB7DD0">
            <w:pPr>
              <w:pStyle w:val="Style1"/>
              <w:spacing w:after="0" w:afterAutospacing="0" w:line="240" w:lineRule="auto"/>
              <w:ind w:leftChars="100" w:left="200" w:firstLine="0"/>
              <w:rPr>
                <w:color w:val="FF0000"/>
                <w:u w:val="single"/>
              </w:rPr>
            </w:pPr>
            <w:r w:rsidRPr="000A590E">
              <w:rPr>
                <w:color w:val="FF0000"/>
                <w:u w:val="single"/>
              </w:rPr>
              <w:t xml:space="preserve">- If </w:t>
            </w:r>
            <w:r w:rsidRPr="000A590E">
              <w:rPr>
                <w:i/>
                <w:color w:val="FF0000"/>
                <w:u w:val="single"/>
              </w:rPr>
              <w:t>ntn-DMRS-Ports</w:t>
            </w:r>
            <w:r w:rsidRPr="000A590E">
              <w:rPr>
                <w:color w:val="FF0000"/>
                <w:u w:val="single"/>
              </w:rPr>
              <w:t xml:space="preserve"> is provided, </w:t>
            </w:r>
            <w:r w:rsidRPr="000A590E">
              <w:rPr>
                <w:i/>
                <w:color w:val="FF0000"/>
                <w:u w:val="single"/>
              </w:rPr>
              <w:t xml:space="preserve">sdt-DMRS-Ports </w:t>
            </w:r>
            <w:r w:rsidRPr="000A590E">
              <w:rPr>
                <w:color w:val="FF0000"/>
                <w:u w:val="single"/>
              </w:rPr>
              <w:t>is replaced by</w:t>
            </w:r>
            <w:r w:rsidRPr="000A590E">
              <w:rPr>
                <w:i/>
                <w:color w:val="FF0000"/>
                <w:u w:val="single"/>
              </w:rPr>
              <w:t xml:space="preserve"> ntn-DMRS-Ports</w:t>
            </w:r>
            <w:r w:rsidRPr="000A590E">
              <w:rPr>
                <w:color w:val="FF0000"/>
                <w:u w:val="single"/>
              </w:rPr>
              <w:t xml:space="preserve">. If </w:t>
            </w:r>
            <w:r w:rsidRPr="000A590E">
              <w:rPr>
                <w:i/>
                <w:color w:val="FF0000"/>
                <w:u w:val="single"/>
              </w:rPr>
              <w:t>ntn-NrofDMRS-Sequences</w:t>
            </w:r>
            <w:r w:rsidRPr="000A590E">
              <w:rPr>
                <w:color w:val="FF0000"/>
                <w:u w:val="single"/>
              </w:rPr>
              <w:t xml:space="preserve"> is provided, </w:t>
            </w:r>
            <w:r w:rsidRPr="000A590E">
              <w:rPr>
                <w:i/>
                <w:color w:val="FF0000"/>
                <w:u w:val="single"/>
              </w:rPr>
              <w:t>sdt-NrofDMRS-Sequences</w:t>
            </w:r>
            <w:r w:rsidRPr="000A590E">
              <w:rPr>
                <w:color w:val="FF0000"/>
                <w:u w:val="single"/>
              </w:rPr>
              <w:t xml:space="preserve"> is replaced by </w:t>
            </w:r>
            <w:r w:rsidRPr="000A590E">
              <w:rPr>
                <w:i/>
                <w:color w:val="FF0000"/>
                <w:u w:val="single"/>
              </w:rPr>
              <w:t>ntn-NrofDMRS-Sequences</w:t>
            </w:r>
            <w:r w:rsidRPr="000A590E">
              <w:rPr>
                <w:color w:val="FF0000"/>
                <w:u w:val="single"/>
              </w:rPr>
              <w:t xml:space="preserve">. If </w:t>
            </w:r>
            <w:r w:rsidRPr="000A590E">
              <w:rPr>
                <w:i/>
                <w:color w:val="FF0000"/>
                <w:u w:val="single"/>
              </w:rPr>
              <w:t>ntn-SSB-PerCG-PUSCH</w:t>
            </w:r>
            <w:r w:rsidRPr="000A590E">
              <w:rPr>
                <w:color w:val="FF0000"/>
                <w:u w:val="single"/>
              </w:rPr>
              <w:t xml:space="preserve"> is provided, </w:t>
            </w:r>
            <w:r w:rsidRPr="000A590E">
              <w:rPr>
                <w:i/>
                <w:color w:val="FF0000"/>
                <w:u w:val="single"/>
              </w:rPr>
              <w:t>sdt-SSB-PerCG-PUSCH</w:t>
            </w:r>
            <w:r w:rsidRPr="000A590E">
              <w:rPr>
                <w:color w:val="FF0000"/>
                <w:u w:val="single"/>
              </w:rPr>
              <w:t xml:space="preserve"> is replaced by </w:t>
            </w:r>
            <w:r w:rsidRPr="000A590E">
              <w:rPr>
                <w:i/>
                <w:color w:val="FF0000"/>
                <w:u w:val="single"/>
              </w:rPr>
              <w:t>ntn-SSB-PerCG-PUSCH</w:t>
            </w:r>
            <w:r w:rsidRPr="000A590E">
              <w:rPr>
                <w:color w:val="FF0000"/>
                <w:u w:val="single"/>
              </w:rPr>
              <w:t xml:space="preserve">. If ntn-SSB-Subset is provided, ntn-SSB-Subset is replace by ntn-SSB-Subset. If </w:t>
            </w:r>
            <w:r w:rsidRPr="000A590E">
              <w:rPr>
                <w:i/>
                <w:color w:val="FF0000"/>
                <w:u w:val="single"/>
              </w:rPr>
              <w:t>ntn-SSB-PerCG-PUSCH</w:t>
            </w:r>
            <w:r w:rsidRPr="000A590E">
              <w:rPr>
                <w:color w:val="FF0000"/>
                <w:u w:val="single"/>
              </w:rPr>
              <w:t xml:space="preserve"> is provided, </w:t>
            </w:r>
            <w:r w:rsidRPr="000A590E">
              <w:rPr>
                <w:i/>
                <w:color w:val="FF0000"/>
                <w:u w:val="single"/>
              </w:rPr>
              <w:t>sdt-SSB-PerCG-PUSCH</w:t>
            </w:r>
            <w:r w:rsidRPr="000A590E">
              <w:rPr>
                <w:color w:val="FF0000"/>
                <w:u w:val="single"/>
              </w:rPr>
              <w:t xml:space="preserve"> is replaced by </w:t>
            </w:r>
            <w:r w:rsidRPr="000A590E">
              <w:rPr>
                <w:i/>
                <w:color w:val="FF0000"/>
                <w:u w:val="single"/>
              </w:rPr>
              <w:t>ntn-SSB-PerCG-PUSCH</w:t>
            </w:r>
            <w:r w:rsidRPr="000A590E">
              <w:rPr>
                <w:color w:val="FF0000"/>
                <w:u w:val="single"/>
              </w:rPr>
              <w:t xml:space="preserve">. </w:t>
            </w:r>
          </w:p>
          <w:p w14:paraId="63E68D6F" w14:textId="77777777" w:rsidR="00BB2F8C" w:rsidRPr="00134582" w:rsidRDefault="00BB2F8C" w:rsidP="00CB7DD0">
            <w:pPr>
              <w:pStyle w:val="B1"/>
              <w:spacing w:after="60"/>
              <w:ind w:leftChars="-28" w:left="228"/>
              <w:rPr>
                <w:color w:val="FF0000"/>
                <w:lang w:eastAsia="ko-KR"/>
              </w:rPr>
            </w:pPr>
            <w:r w:rsidRPr="000A590E">
              <w:rPr>
                <w:rFonts w:hint="eastAsia"/>
                <w:color w:val="FF0000"/>
                <w:lang w:eastAsia="ko-KR"/>
              </w:rPr>
              <w:t>---------------------------------------------------</w:t>
            </w:r>
            <w:r w:rsidRPr="000A590E">
              <w:rPr>
                <w:color w:val="FF0000"/>
                <w:lang w:eastAsia="ko-KR"/>
              </w:rPr>
              <w:t>--</w:t>
            </w:r>
            <w:r w:rsidRPr="000A590E">
              <w:rPr>
                <w:rFonts w:hint="eastAsia"/>
                <w:color w:val="FF0000"/>
                <w:lang w:eastAsia="ko-KR"/>
              </w:rPr>
              <w:t>-unchanged parts are omitted-------------------------------------------------------</w:t>
            </w:r>
          </w:p>
        </w:tc>
      </w:tr>
    </w:tbl>
    <w:p w14:paraId="1737952A" w14:textId="77777777" w:rsidR="00BB2F8C" w:rsidRPr="00BB2F8C" w:rsidRDefault="00BB2F8C" w:rsidP="00BB2F8C">
      <w:pPr>
        <w:spacing w:before="180"/>
        <w:jc w:val="both"/>
        <w:rPr>
          <w:b/>
          <w:u w:val="single"/>
          <w:lang w:eastAsia="ko-KR"/>
        </w:rPr>
      </w:pPr>
    </w:p>
    <w:sectPr w:rsidR="00BB2F8C" w:rsidRPr="00BB2F8C"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BB9AE" w14:textId="77777777" w:rsidR="00C57BB8" w:rsidRPr="00C47AD2" w:rsidRDefault="00C57BB8">
      <w:pPr>
        <w:rPr>
          <w:rFonts w:ascii="Arial" w:hAnsi="Arial"/>
          <w:sz w:val="12"/>
        </w:rPr>
      </w:pPr>
      <w:r>
        <w:separator/>
      </w:r>
    </w:p>
  </w:endnote>
  <w:endnote w:type="continuationSeparator" w:id="0">
    <w:p w14:paraId="49D763E2" w14:textId="77777777" w:rsidR="00C57BB8" w:rsidRPr="00C47AD2" w:rsidRDefault="00C57BB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4E55EEAC"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9359B">
      <w:rPr>
        <w:rStyle w:val="aff0"/>
      </w:rPr>
      <w:t>1</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8C71A" w14:textId="77777777" w:rsidR="00C57BB8" w:rsidRPr="00C47AD2" w:rsidRDefault="00C57BB8">
      <w:pPr>
        <w:rPr>
          <w:rFonts w:ascii="Arial" w:hAnsi="Arial"/>
          <w:sz w:val="12"/>
        </w:rPr>
      </w:pPr>
      <w:r>
        <w:separator/>
      </w:r>
    </w:p>
  </w:footnote>
  <w:footnote w:type="continuationSeparator" w:id="0">
    <w:p w14:paraId="0EAD03A4" w14:textId="77777777" w:rsidR="00C57BB8" w:rsidRPr="00C47AD2" w:rsidRDefault="00C57BB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3"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0"/>
  </w:num>
  <w:num w:numId="6">
    <w:abstractNumId w:val="19"/>
  </w:num>
  <w:num w:numId="7">
    <w:abstractNumId w:val="11"/>
  </w:num>
  <w:num w:numId="8">
    <w:abstractNumId w:val="9"/>
  </w:num>
  <w:num w:numId="9">
    <w:abstractNumId w:val="16"/>
  </w:num>
  <w:num w:numId="10">
    <w:abstractNumId w:val="3"/>
  </w:num>
  <w:num w:numId="11">
    <w:abstractNumId w:val="5"/>
  </w:num>
  <w:num w:numId="12">
    <w:abstractNumId w:val="2"/>
  </w:num>
  <w:num w:numId="13">
    <w:abstractNumId w:val="18"/>
  </w:num>
  <w:num w:numId="14">
    <w:abstractNumId w:val="12"/>
  </w:num>
  <w:num w:numId="15">
    <w:abstractNumId w:val="14"/>
  </w:num>
  <w:num w:numId="16">
    <w:abstractNumId w:val="1"/>
  </w:num>
  <w:num w:numId="17">
    <w:abstractNumId w:val="4"/>
  </w:num>
  <w:num w:numId="18">
    <w:abstractNumId w:val="6"/>
  </w:num>
  <w:num w:numId="19">
    <w:abstractNumId w:val="17"/>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646"/>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A99"/>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A08"/>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33B"/>
    <w:rsid w:val="00034524"/>
    <w:rsid w:val="000347BF"/>
    <w:rsid w:val="00034D6A"/>
    <w:rsid w:val="0003521E"/>
    <w:rsid w:val="000354DB"/>
    <w:rsid w:val="00035A11"/>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961"/>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2D1E"/>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43"/>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28"/>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34"/>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6AF"/>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90E"/>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3FB0"/>
    <w:rsid w:val="000C4178"/>
    <w:rsid w:val="000C417B"/>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1C7B"/>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336"/>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D27"/>
    <w:rsid w:val="00101E74"/>
    <w:rsid w:val="0010214A"/>
    <w:rsid w:val="00102435"/>
    <w:rsid w:val="0010247B"/>
    <w:rsid w:val="001024D1"/>
    <w:rsid w:val="0010286E"/>
    <w:rsid w:val="00102871"/>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B16"/>
    <w:rsid w:val="00107ED9"/>
    <w:rsid w:val="00107FB1"/>
    <w:rsid w:val="00110832"/>
    <w:rsid w:val="00110E79"/>
    <w:rsid w:val="00110FB2"/>
    <w:rsid w:val="0011118B"/>
    <w:rsid w:val="0011157C"/>
    <w:rsid w:val="001115D0"/>
    <w:rsid w:val="00111C1C"/>
    <w:rsid w:val="001120AF"/>
    <w:rsid w:val="001120CF"/>
    <w:rsid w:val="00113209"/>
    <w:rsid w:val="001135D6"/>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582"/>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399"/>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57EED"/>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0F1"/>
    <w:rsid w:val="00172180"/>
    <w:rsid w:val="0017268E"/>
    <w:rsid w:val="00173155"/>
    <w:rsid w:val="00173271"/>
    <w:rsid w:val="001732BA"/>
    <w:rsid w:val="00173BF4"/>
    <w:rsid w:val="00173DF4"/>
    <w:rsid w:val="0017461B"/>
    <w:rsid w:val="00174674"/>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2E8"/>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5B3"/>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FB8"/>
    <w:rsid w:val="001B305C"/>
    <w:rsid w:val="001B36BC"/>
    <w:rsid w:val="001B3AFE"/>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00"/>
    <w:rsid w:val="001D321F"/>
    <w:rsid w:val="001D3710"/>
    <w:rsid w:val="001D3A84"/>
    <w:rsid w:val="001D3FD3"/>
    <w:rsid w:val="001D4591"/>
    <w:rsid w:val="001D497B"/>
    <w:rsid w:val="001D4BCD"/>
    <w:rsid w:val="001D4DC8"/>
    <w:rsid w:val="001D4E54"/>
    <w:rsid w:val="001D4E6E"/>
    <w:rsid w:val="001D557B"/>
    <w:rsid w:val="001D61F7"/>
    <w:rsid w:val="001D6380"/>
    <w:rsid w:val="001D6478"/>
    <w:rsid w:val="001D67BE"/>
    <w:rsid w:val="001D687C"/>
    <w:rsid w:val="001D6E56"/>
    <w:rsid w:val="001D76BB"/>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8D"/>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0A13"/>
    <w:rsid w:val="0021127E"/>
    <w:rsid w:val="00211528"/>
    <w:rsid w:val="00211764"/>
    <w:rsid w:val="002117F8"/>
    <w:rsid w:val="002118C2"/>
    <w:rsid w:val="00211ED3"/>
    <w:rsid w:val="00212183"/>
    <w:rsid w:val="002122BA"/>
    <w:rsid w:val="00212507"/>
    <w:rsid w:val="002126FE"/>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8C9"/>
    <w:rsid w:val="00234910"/>
    <w:rsid w:val="00234C42"/>
    <w:rsid w:val="002355D4"/>
    <w:rsid w:val="0023587E"/>
    <w:rsid w:val="00235E62"/>
    <w:rsid w:val="00235F23"/>
    <w:rsid w:val="00235FEA"/>
    <w:rsid w:val="00236222"/>
    <w:rsid w:val="0023623C"/>
    <w:rsid w:val="002362AF"/>
    <w:rsid w:val="0023668E"/>
    <w:rsid w:val="00236757"/>
    <w:rsid w:val="002368DB"/>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836"/>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D24"/>
    <w:rsid w:val="00256FA2"/>
    <w:rsid w:val="00257006"/>
    <w:rsid w:val="002571B4"/>
    <w:rsid w:val="002577C5"/>
    <w:rsid w:val="00257810"/>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1FB1"/>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149"/>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787"/>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368"/>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3AE"/>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0FF"/>
    <w:rsid w:val="002B0C2D"/>
    <w:rsid w:val="002B0EEF"/>
    <w:rsid w:val="002B1211"/>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44A"/>
    <w:rsid w:val="002D55EC"/>
    <w:rsid w:val="002D5932"/>
    <w:rsid w:val="002D5C4C"/>
    <w:rsid w:val="002D6076"/>
    <w:rsid w:val="002D6277"/>
    <w:rsid w:val="002D62F0"/>
    <w:rsid w:val="002D62F5"/>
    <w:rsid w:val="002D6723"/>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5F51"/>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83C"/>
    <w:rsid w:val="002F2B2E"/>
    <w:rsid w:val="002F2D07"/>
    <w:rsid w:val="002F2DDE"/>
    <w:rsid w:val="002F2ED0"/>
    <w:rsid w:val="002F3469"/>
    <w:rsid w:val="002F34C4"/>
    <w:rsid w:val="002F3658"/>
    <w:rsid w:val="002F3A9D"/>
    <w:rsid w:val="002F3C9B"/>
    <w:rsid w:val="002F3D93"/>
    <w:rsid w:val="002F3DE4"/>
    <w:rsid w:val="002F41AD"/>
    <w:rsid w:val="002F42A2"/>
    <w:rsid w:val="002F42BC"/>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1E28"/>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BB4"/>
    <w:rsid w:val="00317C68"/>
    <w:rsid w:val="00320116"/>
    <w:rsid w:val="00320512"/>
    <w:rsid w:val="003205A0"/>
    <w:rsid w:val="00320C61"/>
    <w:rsid w:val="003210E3"/>
    <w:rsid w:val="0032138D"/>
    <w:rsid w:val="003213A7"/>
    <w:rsid w:val="003215AA"/>
    <w:rsid w:val="0032168F"/>
    <w:rsid w:val="00321D45"/>
    <w:rsid w:val="00321DBB"/>
    <w:rsid w:val="00321EE3"/>
    <w:rsid w:val="003221B4"/>
    <w:rsid w:val="00322676"/>
    <w:rsid w:val="00322A48"/>
    <w:rsid w:val="00322C7B"/>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093"/>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C4F"/>
    <w:rsid w:val="00332D63"/>
    <w:rsid w:val="00332E9C"/>
    <w:rsid w:val="00332FA4"/>
    <w:rsid w:val="00333113"/>
    <w:rsid w:val="003331F3"/>
    <w:rsid w:val="00333515"/>
    <w:rsid w:val="00333530"/>
    <w:rsid w:val="003337A3"/>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AD2"/>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7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BA4"/>
    <w:rsid w:val="00347FF4"/>
    <w:rsid w:val="0035039D"/>
    <w:rsid w:val="0035044E"/>
    <w:rsid w:val="003505F7"/>
    <w:rsid w:val="003509A5"/>
    <w:rsid w:val="0035100B"/>
    <w:rsid w:val="0035115E"/>
    <w:rsid w:val="003515C0"/>
    <w:rsid w:val="003515D7"/>
    <w:rsid w:val="003515E2"/>
    <w:rsid w:val="00351C90"/>
    <w:rsid w:val="00351D55"/>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0F"/>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1A"/>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A5"/>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10D"/>
    <w:rsid w:val="0036533F"/>
    <w:rsid w:val="0036591A"/>
    <w:rsid w:val="00365D52"/>
    <w:rsid w:val="00365DD9"/>
    <w:rsid w:val="00365E0B"/>
    <w:rsid w:val="00366199"/>
    <w:rsid w:val="003664A8"/>
    <w:rsid w:val="00366676"/>
    <w:rsid w:val="00366DB6"/>
    <w:rsid w:val="00367372"/>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337"/>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BB7"/>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47A"/>
    <w:rsid w:val="00397749"/>
    <w:rsid w:val="00397B4F"/>
    <w:rsid w:val="003A02A4"/>
    <w:rsid w:val="003A032B"/>
    <w:rsid w:val="003A0ED9"/>
    <w:rsid w:val="003A0FC4"/>
    <w:rsid w:val="003A125F"/>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4DB0"/>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BC1"/>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3BC"/>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E7C92"/>
    <w:rsid w:val="003F06D6"/>
    <w:rsid w:val="003F06E8"/>
    <w:rsid w:val="003F0982"/>
    <w:rsid w:val="003F0E23"/>
    <w:rsid w:val="003F11EA"/>
    <w:rsid w:val="003F16B0"/>
    <w:rsid w:val="003F178D"/>
    <w:rsid w:val="003F1D11"/>
    <w:rsid w:val="003F1FA9"/>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4E58"/>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283"/>
    <w:rsid w:val="00400340"/>
    <w:rsid w:val="0040049C"/>
    <w:rsid w:val="00400AF6"/>
    <w:rsid w:val="00400B8D"/>
    <w:rsid w:val="00400C7A"/>
    <w:rsid w:val="00401071"/>
    <w:rsid w:val="004012F3"/>
    <w:rsid w:val="004015E5"/>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1C25"/>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1C"/>
    <w:rsid w:val="00425E8B"/>
    <w:rsid w:val="00426184"/>
    <w:rsid w:val="00426884"/>
    <w:rsid w:val="0042696F"/>
    <w:rsid w:val="00426CA7"/>
    <w:rsid w:val="00426CDD"/>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C26"/>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4D"/>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62C"/>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1A"/>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59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5D2B"/>
    <w:rsid w:val="004C6667"/>
    <w:rsid w:val="004C6868"/>
    <w:rsid w:val="004C6985"/>
    <w:rsid w:val="004C7065"/>
    <w:rsid w:val="004C7C49"/>
    <w:rsid w:val="004C7E38"/>
    <w:rsid w:val="004C7E53"/>
    <w:rsid w:val="004D0317"/>
    <w:rsid w:val="004D03F6"/>
    <w:rsid w:val="004D0455"/>
    <w:rsid w:val="004D047C"/>
    <w:rsid w:val="004D064E"/>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2C1"/>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FB8"/>
    <w:rsid w:val="004E7E34"/>
    <w:rsid w:val="004E7ED5"/>
    <w:rsid w:val="004F0182"/>
    <w:rsid w:val="004F0551"/>
    <w:rsid w:val="004F07C6"/>
    <w:rsid w:val="004F084A"/>
    <w:rsid w:val="004F0C39"/>
    <w:rsid w:val="004F121C"/>
    <w:rsid w:val="004F1470"/>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317"/>
    <w:rsid w:val="004F681A"/>
    <w:rsid w:val="004F6A77"/>
    <w:rsid w:val="004F6CA0"/>
    <w:rsid w:val="004F6D23"/>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4F7C"/>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078"/>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A5E"/>
    <w:rsid w:val="00534BA4"/>
    <w:rsid w:val="00534CFF"/>
    <w:rsid w:val="00534F70"/>
    <w:rsid w:val="00535092"/>
    <w:rsid w:val="005351B6"/>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9"/>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45C"/>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48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6F7"/>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37A"/>
    <w:rsid w:val="00586C06"/>
    <w:rsid w:val="005872E8"/>
    <w:rsid w:val="00587684"/>
    <w:rsid w:val="005876E3"/>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30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3A77"/>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666"/>
    <w:rsid w:val="005D090C"/>
    <w:rsid w:val="005D0B7E"/>
    <w:rsid w:val="005D0CEE"/>
    <w:rsid w:val="005D1074"/>
    <w:rsid w:val="005D1095"/>
    <w:rsid w:val="005D1432"/>
    <w:rsid w:val="005D1547"/>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0FE4"/>
    <w:rsid w:val="005E1344"/>
    <w:rsid w:val="005E15F0"/>
    <w:rsid w:val="005E166D"/>
    <w:rsid w:val="005E1987"/>
    <w:rsid w:val="005E1B2C"/>
    <w:rsid w:val="005E2067"/>
    <w:rsid w:val="005E21F0"/>
    <w:rsid w:val="005E22E1"/>
    <w:rsid w:val="005E2492"/>
    <w:rsid w:val="005E2659"/>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66F5"/>
    <w:rsid w:val="006074C6"/>
    <w:rsid w:val="00607578"/>
    <w:rsid w:val="0060787E"/>
    <w:rsid w:val="006078D8"/>
    <w:rsid w:val="00607B88"/>
    <w:rsid w:val="00607DD3"/>
    <w:rsid w:val="00607FC5"/>
    <w:rsid w:val="006103C7"/>
    <w:rsid w:val="00610413"/>
    <w:rsid w:val="00610591"/>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546"/>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3FE6"/>
    <w:rsid w:val="0066405C"/>
    <w:rsid w:val="006641FF"/>
    <w:rsid w:val="00664427"/>
    <w:rsid w:val="006646DF"/>
    <w:rsid w:val="00664799"/>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914"/>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52B"/>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CEF"/>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25B"/>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81"/>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DD6"/>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787"/>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2F"/>
    <w:rsid w:val="00717C35"/>
    <w:rsid w:val="007200DF"/>
    <w:rsid w:val="0072066D"/>
    <w:rsid w:val="00720D58"/>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87E"/>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D7A"/>
    <w:rsid w:val="00744E20"/>
    <w:rsid w:val="0074538E"/>
    <w:rsid w:val="007454A7"/>
    <w:rsid w:val="00745537"/>
    <w:rsid w:val="0074553D"/>
    <w:rsid w:val="007458A3"/>
    <w:rsid w:val="00745D64"/>
    <w:rsid w:val="007461DF"/>
    <w:rsid w:val="00746E1C"/>
    <w:rsid w:val="00746E6D"/>
    <w:rsid w:val="0074732A"/>
    <w:rsid w:val="0074751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482"/>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4F6"/>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5D30"/>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4B7"/>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A81"/>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8A5"/>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05"/>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8F9"/>
    <w:rsid w:val="007D592E"/>
    <w:rsid w:val="007D5A11"/>
    <w:rsid w:val="007D5B38"/>
    <w:rsid w:val="007D5D2C"/>
    <w:rsid w:val="007D6154"/>
    <w:rsid w:val="007D615B"/>
    <w:rsid w:val="007D650B"/>
    <w:rsid w:val="007D6556"/>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4EF7"/>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27B53"/>
    <w:rsid w:val="0083019F"/>
    <w:rsid w:val="0083050A"/>
    <w:rsid w:val="00830A71"/>
    <w:rsid w:val="00830BA6"/>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63A"/>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0A0"/>
    <w:rsid w:val="00880134"/>
    <w:rsid w:val="008801F4"/>
    <w:rsid w:val="0088026C"/>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A40"/>
    <w:rsid w:val="00893BB0"/>
    <w:rsid w:val="00893C2D"/>
    <w:rsid w:val="00893C85"/>
    <w:rsid w:val="008941FF"/>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927"/>
    <w:rsid w:val="008A2B8D"/>
    <w:rsid w:val="008A2D20"/>
    <w:rsid w:val="008A2DE0"/>
    <w:rsid w:val="008A2E01"/>
    <w:rsid w:val="008A31D7"/>
    <w:rsid w:val="008A3402"/>
    <w:rsid w:val="008A3FD3"/>
    <w:rsid w:val="008A46F6"/>
    <w:rsid w:val="008A47DE"/>
    <w:rsid w:val="008A4D11"/>
    <w:rsid w:val="008A5265"/>
    <w:rsid w:val="008A5551"/>
    <w:rsid w:val="008A55FD"/>
    <w:rsid w:val="008A59CD"/>
    <w:rsid w:val="008A5ADF"/>
    <w:rsid w:val="008A5C20"/>
    <w:rsid w:val="008A5D15"/>
    <w:rsid w:val="008A5F79"/>
    <w:rsid w:val="008A6136"/>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685"/>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4B2"/>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2997"/>
    <w:rsid w:val="008F3111"/>
    <w:rsid w:val="008F3165"/>
    <w:rsid w:val="008F384F"/>
    <w:rsid w:val="008F3AD6"/>
    <w:rsid w:val="008F4197"/>
    <w:rsid w:val="008F480E"/>
    <w:rsid w:val="008F49E9"/>
    <w:rsid w:val="008F4BDD"/>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C32"/>
    <w:rsid w:val="00921F34"/>
    <w:rsid w:val="00921F92"/>
    <w:rsid w:val="00922291"/>
    <w:rsid w:val="0092243D"/>
    <w:rsid w:val="0092256D"/>
    <w:rsid w:val="00922A08"/>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15"/>
    <w:rsid w:val="0093633E"/>
    <w:rsid w:val="009368A2"/>
    <w:rsid w:val="00936AD9"/>
    <w:rsid w:val="0093765A"/>
    <w:rsid w:val="00937860"/>
    <w:rsid w:val="009378F3"/>
    <w:rsid w:val="009378FA"/>
    <w:rsid w:val="009379D2"/>
    <w:rsid w:val="00937B65"/>
    <w:rsid w:val="00937E17"/>
    <w:rsid w:val="00940622"/>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083"/>
    <w:rsid w:val="00953983"/>
    <w:rsid w:val="00953A8D"/>
    <w:rsid w:val="00953B49"/>
    <w:rsid w:val="00953ECC"/>
    <w:rsid w:val="00954250"/>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A5C"/>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16F"/>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205"/>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24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7BE"/>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3F82"/>
    <w:rsid w:val="009B4103"/>
    <w:rsid w:val="009B4358"/>
    <w:rsid w:val="009B4723"/>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2D"/>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3F6"/>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7B5"/>
    <w:rsid w:val="009D4C77"/>
    <w:rsid w:val="009D4CE5"/>
    <w:rsid w:val="009D4CF4"/>
    <w:rsid w:val="009D4DEF"/>
    <w:rsid w:val="009D4EAB"/>
    <w:rsid w:val="009D4F88"/>
    <w:rsid w:val="009D513E"/>
    <w:rsid w:val="009D5183"/>
    <w:rsid w:val="009D5290"/>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3A"/>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79"/>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1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616"/>
    <w:rsid w:val="00A1764E"/>
    <w:rsid w:val="00A17941"/>
    <w:rsid w:val="00A17997"/>
    <w:rsid w:val="00A17A65"/>
    <w:rsid w:val="00A17FCC"/>
    <w:rsid w:val="00A20191"/>
    <w:rsid w:val="00A20485"/>
    <w:rsid w:val="00A20A7B"/>
    <w:rsid w:val="00A20BA3"/>
    <w:rsid w:val="00A20EFD"/>
    <w:rsid w:val="00A21647"/>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6AE"/>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B7A"/>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359"/>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0B3"/>
    <w:rsid w:val="00AB6437"/>
    <w:rsid w:val="00AB65D5"/>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0F22"/>
    <w:rsid w:val="00AD1392"/>
    <w:rsid w:val="00AD1498"/>
    <w:rsid w:val="00AD1556"/>
    <w:rsid w:val="00AD160C"/>
    <w:rsid w:val="00AD184F"/>
    <w:rsid w:val="00AD1985"/>
    <w:rsid w:val="00AD1E21"/>
    <w:rsid w:val="00AD1F1C"/>
    <w:rsid w:val="00AD21A8"/>
    <w:rsid w:val="00AD21E1"/>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C0E"/>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DEF"/>
    <w:rsid w:val="00B00E61"/>
    <w:rsid w:val="00B01196"/>
    <w:rsid w:val="00B0155C"/>
    <w:rsid w:val="00B0191F"/>
    <w:rsid w:val="00B01A21"/>
    <w:rsid w:val="00B01B3E"/>
    <w:rsid w:val="00B01FD7"/>
    <w:rsid w:val="00B02456"/>
    <w:rsid w:val="00B02460"/>
    <w:rsid w:val="00B02498"/>
    <w:rsid w:val="00B025E9"/>
    <w:rsid w:val="00B02A88"/>
    <w:rsid w:val="00B02C78"/>
    <w:rsid w:val="00B0304A"/>
    <w:rsid w:val="00B031E5"/>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2C0"/>
    <w:rsid w:val="00B0552A"/>
    <w:rsid w:val="00B055F7"/>
    <w:rsid w:val="00B056EF"/>
    <w:rsid w:val="00B05965"/>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35D"/>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AD0"/>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0BE4"/>
    <w:rsid w:val="00B410EC"/>
    <w:rsid w:val="00B41671"/>
    <w:rsid w:val="00B417D5"/>
    <w:rsid w:val="00B4182C"/>
    <w:rsid w:val="00B41DC8"/>
    <w:rsid w:val="00B4260E"/>
    <w:rsid w:val="00B426F4"/>
    <w:rsid w:val="00B42745"/>
    <w:rsid w:val="00B42EF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697"/>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3"/>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456"/>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2F8C"/>
    <w:rsid w:val="00BB3736"/>
    <w:rsid w:val="00BB378A"/>
    <w:rsid w:val="00BB3E4B"/>
    <w:rsid w:val="00BB3E6A"/>
    <w:rsid w:val="00BB4489"/>
    <w:rsid w:val="00BB4B63"/>
    <w:rsid w:val="00BB4CB1"/>
    <w:rsid w:val="00BB535D"/>
    <w:rsid w:val="00BB5630"/>
    <w:rsid w:val="00BB56BF"/>
    <w:rsid w:val="00BB5A88"/>
    <w:rsid w:val="00BB5A89"/>
    <w:rsid w:val="00BB5B2B"/>
    <w:rsid w:val="00BB5B4E"/>
    <w:rsid w:val="00BB5E44"/>
    <w:rsid w:val="00BB6078"/>
    <w:rsid w:val="00BB6900"/>
    <w:rsid w:val="00BB6901"/>
    <w:rsid w:val="00BB6B09"/>
    <w:rsid w:val="00BB6B10"/>
    <w:rsid w:val="00BB6BB4"/>
    <w:rsid w:val="00BB6CDA"/>
    <w:rsid w:val="00BB6E9C"/>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DB3"/>
    <w:rsid w:val="00BC1E18"/>
    <w:rsid w:val="00BC2327"/>
    <w:rsid w:val="00BC2423"/>
    <w:rsid w:val="00BC26CF"/>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40B"/>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B01"/>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DBD"/>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3EF3"/>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3D"/>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DD5"/>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EAB"/>
    <w:rsid w:val="00C56F47"/>
    <w:rsid w:val="00C57107"/>
    <w:rsid w:val="00C57202"/>
    <w:rsid w:val="00C57796"/>
    <w:rsid w:val="00C579F7"/>
    <w:rsid w:val="00C57BB8"/>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1F6F"/>
    <w:rsid w:val="00C62196"/>
    <w:rsid w:val="00C6231C"/>
    <w:rsid w:val="00C624F0"/>
    <w:rsid w:val="00C62826"/>
    <w:rsid w:val="00C629A1"/>
    <w:rsid w:val="00C62BCC"/>
    <w:rsid w:val="00C62E99"/>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06F"/>
    <w:rsid w:val="00C70315"/>
    <w:rsid w:val="00C70604"/>
    <w:rsid w:val="00C70812"/>
    <w:rsid w:val="00C7128B"/>
    <w:rsid w:val="00C7132B"/>
    <w:rsid w:val="00C7157E"/>
    <w:rsid w:val="00C71C03"/>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59"/>
    <w:rsid w:val="00C95BA7"/>
    <w:rsid w:val="00C95CFE"/>
    <w:rsid w:val="00C96265"/>
    <w:rsid w:val="00C96480"/>
    <w:rsid w:val="00C96500"/>
    <w:rsid w:val="00C96516"/>
    <w:rsid w:val="00C96593"/>
    <w:rsid w:val="00C96788"/>
    <w:rsid w:val="00C969C6"/>
    <w:rsid w:val="00C96BA5"/>
    <w:rsid w:val="00C96D0A"/>
    <w:rsid w:val="00C96EF8"/>
    <w:rsid w:val="00C972E9"/>
    <w:rsid w:val="00C97404"/>
    <w:rsid w:val="00C975C1"/>
    <w:rsid w:val="00C978B2"/>
    <w:rsid w:val="00C97CA7"/>
    <w:rsid w:val="00C97DAF"/>
    <w:rsid w:val="00C97E0B"/>
    <w:rsid w:val="00CA0081"/>
    <w:rsid w:val="00CA08F4"/>
    <w:rsid w:val="00CA1098"/>
    <w:rsid w:val="00CA1312"/>
    <w:rsid w:val="00CA1603"/>
    <w:rsid w:val="00CA1752"/>
    <w:rsid w:val="00CA19E5"/>
    <w:rsid w:val="00CA1BDD"/>
    <w:rsid w:val="00CA1D09"/>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6E"/>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302"/>
    <w:rsid w:val="00CB66F3"/>
    <w:rsid w:val="00CB69A8"/>
    <w:rsid w:val="00CB776A"/>
    <w:rsid w:val="00CB7799"/>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541"/>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41B"/>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2F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D85"/>
    <w:rsid w:val="00D54F9A"/>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1D"/>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596"/>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565"/>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C17"/>
    <w:rsid w:val="00DC6DF1"/>
    <w:rsid w:val="00DC70F8"/>
    <w:rsid w:val="00DC7143"/>
    <w:rsid w:val="00DC7155"/>
    <w:rsid w:val="00DC71E8"/>
    <w:rsid w:val="00DC7474"/>
    <w:rsid w:val="00DC7813"/>
    <w:rsid w:val="00DC7C56"/>
    <w:rsid w:val="00DC7E08"/>
    <w:rsid w:val="00DD0232"/>
    <w:rsid w:val="00DD089C"/>
    <w:rsid w:val="00DD0943"/>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5FF"/>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1B6E"/>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0F"/>
    <w:rsid w:val="00E03720"/>
    <w:rsid w:val="00E03882"/>
    <w:rsid w:val="00E038A6"/>
    <w:rsid w:val="00E03B51"/>
    <w:rsid w:val="00E042A6"/>
    <w:rsid w:val="00E043B9"/>
    <w:rsid w:val="00E04774"/>
    <w:rsid w:val="00E0482A"/>
    <w:rsid w:val="00E0483D"/>
    <w:rsid w:val="00E049C2"/>
    <w:rsid w:val="00E04B5A"/>
    <w:rsid w:val="00E04E7B"/>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198"/>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522"/>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6A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C4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966"/>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DBC"/>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494"/>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0E49"/>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4AB"/>
    <w:rsid w:val="00EC5552"/>
    <w:rsid w:val="00EC5AA7"/>
    <w:rsid w:val="00EC5B93"/>
    <w:rsid w:val="00EC6158"/>
    <w:rsid w:val="00EC6183"/>
    <w:rsid w:val="00EC62A5"/>
    <w:rsid w:val="00EC6929"/>
    <w:rsid w:val="00EC6DB3"/>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9E8"/>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CB6"/>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CFD"/>
    <w:rsid w:val="00F05F42"/>
    <w:rsid w:val="00F06461"/>
    <w:rsid w:val="00F06B6D"/>
    <w:rsid w:val="00F06ECA"/>
    <w:rsid w:val="00F074ED"/>
    <w:rsid w:val="00F076D5"/>
    <w:rsid w:val="00F07B81"/>
    <w:rsid w:val="00F1013C"/>
    <w:rsid w:val="00F1018F"/>
    <w:rsid w:val="00F101B4"/>
    <w:rsid w:val="00F10403"/>
    <w:rsid w:val="00F10CBD"/>
    <w:rsid w:val="00F1105A"/>
    <w:rsid w:val="00F11209"/>
    <w:rsid w:val="00F11940"/>
    <w:rsid w:val="00F11A7B"/>
    <w:rsid w:val="00F11B8A"/>
    <w:rsid w:val="00F11C82"/>
    <w:rsid w:val="00F11FCF"/>
    <w:rsid w:val="00F12A8A"/>
    <w:rsid w:val="00F13026"/>
    <w:rsid w:val="00F13456"/>
    <w:rsid w:val="00F1368B"/>
    <w:rsid w:val="00F13889"/>
    <w:rsid w:val="00F139F5"/>
    <w:rsid w:val="00F1425B"/>
    <w:rsid w:val="00F14567"/>
    <w:rsid w:val="00F14576"/>
    <w:rsid w:val="00F15029"/>
    <w:rsid w:val="00F150F0"/>
    <w:rsid w:val="00F1557F"/>
    <w:rsid w:val="00F155C2"/>
    <w:rsid w:val="00F15884"/>
    <w:rsid w:val="00F15AA5"/>
    <w:rsid w:val="00F164E8"/>
    <w:rsid w:val="00F167CC"/>
    <w:rsid w:val="00F16915"/>
    <w:rsid w:val="00F16C96"/>
    <w:rsid w:val="00F16E49"/>
    <w:rsid w:val="00F1700F"/>
    <w:rsid w:val="00F1737E"/>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751"/>
    <w:rsid w:val="00F22A02"/>
    <w:rsid w:val="00F22E04"/>
    <w:rsid w:val="00F231DB"/>
    <w:rsid w:val="00F235EC"/>
    <w:rsid w:val="00F23664"/>
    <w:rsid w:val="00F23B86"/>
    <w:rsid w:val="00F240BB"/>
    <w:rsid w:val="00F242E8"/>
    <w:rsid w:val="00F24C9A"/>
    <w:rsid w:val="00F25370"/>
    <w:rsid w:val="00F25481"/>
    <w:rsid w:val="00F254C4"/>
    <w:rsid w:val="00F2559D"/>
    <w:rsid w:val="00F2561A"/>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48"/>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2E0B"/>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42"/>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D72"/>
    <w:rsid w:val="00FB6EAF"/>
    <w:rsid w:val="00FB6FEB"/>
    <w:rsid w:val="00FB7037"/>
    <w:rsid w:val="00FB70F9"/>
    <w:rsid w:val="00FB74C2"/>
    <w:rsid w:val="00FB7AE3"/>
    <w:rsid w:val="00FB7B9D"/>
    <w:rsid w:val="00FB7BA8"/>
    <w:rsid w:val="00FC028A"/>
    <w:rsid w:val="00FC05CC"/>
    <w:rsid w:val="00FC06DD"/>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02"/>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A61"/>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76C"/>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qFormat/>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8"/>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9"/>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0776435">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1966883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09991941">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9F0E4-AD9D-46D0-AF51-CF8287660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5</Pages>
  <Words>2364</Words>
  <Characters>13481</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154</cp:revision>
  <cp:lastPrinted>2010-03-24T01:20:00Z</cp:lastPrinted>
  <dcterms:created xsi:type="dcterms:W3CDTF">2023-09-26T23:39:00Z</dcterms:created>
  <dcterms:modified xsi:type="dcterms:W3CDTF">2023-11-03T06:48:00Z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